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7777777" w:rsidR="006B47A0" w:rsidRDefault="006B47A0" w:rsidP="00BA3EF3"/>
    <w:p w14:paraId="597080FF" w14:textId="27CB5B66" w:rsidR="006B47A0" w:rsidRDefault="00A03739" w:rsidP="00BA3EF3">
      <w:r>
        <w:rPr>
          <w:noProof/>
          <w:lang w:eastAsia="en-GB"/>
        </w:rPr>
        <mc:AlternateContent>
          <mc:Choice Requires="wps">
            <w:drawing>
              <wp:anchor distT="0" distB="0" distL="114300" distR="114300" simplePos="0" relativeHeight="251659264" behindDoc="0" locked="0" layoutInCell="1" allowOverlap="1" wp14:anchorId="0B7297EE" wp14:editId="0EDA64C7">
                <wp:simplePos x="0" y="0"/>
                <wp:positionH relativeFrom="column">
                  <wp:posOffset>1257300</wp:posOffset>
                </wp:positionH>
                <wp:positionV relativeFrom="paragraph">
                  <wp:posOffset>157480</wp:posOffset>
                </wp:positionV>
                <wp:extent cx="4036060" cy="2145665"/>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1456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392DB931" w:rsidR="00473DAB" w:rsidRDefault="00BF6ADB" w:rsidP="008F3161">
                            <w:pPr>
                              <w:pStyle w:val="ReportTitle"/>
                              <w:rPr>
                                <w:sz w:val="72"/>
                              </w:rPr>
                            </w:pPr>
                            <w:r w:rsidRPr="00BF6ADB">
                              <w:rPr>
                                <w:sz w:val="72"/>
                              </w:rPr>
                              <w:t>Public Finance Management Lead Analyst</w:t>
                            </w:r>
                          </w:p>
                          <w:p w14:paraId="732E76EE" w14:textId="7C79CDC3" w:rsidR="001B6BDA" w:rsidRPr="008F3161" w:rsidRDefault="001B6BDA" w:rsidP="00BF6ADB">
                            <w:pPr>
                              <w:pStyle w:val="Author"/>
                            </w:pPr>
                            <w:r>
                              <w:t>12</w:t>
                            </w:r>
                            <w:r w:rsidR="006B3A94">
                              <w:t>-</w:t>
                            </w:r>
                            <w:r>
                              <w:t>month fixed</w:t>
                            </w:r>
                            <w:r w:rsidR="00BF6ADB">
                              <w:t>-</w:t>
                            </w:r>
                            <w:r>
                              <w:t>term contract; based in Nairobi, Kenya</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pt;margin-top:12.4pt;width:317.8pt;height:1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" filled="f" stroked="f">
                <v:textbox>
                  <w:txbxContent>
                    <w:p w14:paraId="3ABC75F4" w14:textId="392DB931" w:rsidR="00473DAB" w:rsidRDefault="00BF6ADB" w:rsidP="008F3161">
                      <w:pPr>
                        <w:pStyle w:val="ReportTitle"/>
                        <w:rPr>
                          <w:sz w:val="72"/>
                        </w:rPr>
                      </w:pPr>
                      <w:r w:rsidRPr="00BF6ADB">
                        <w:rPr>
                          <w:sz w:val="72"/>
                        </w:rPr>
                        <w:t>Public Finance Management Lead Analyst</w:t>
                      </w:r>
                    </w:p>
                    <w:p w14:paraId="732E76EE" w14:textId="7C79CDC3" w:rsidR="001B6BDA" w:rsidRPr="008F3161" w:rsidRDefault="001B6BDA" w:rsidP="00BF6ADB">
                      <w:pPr>
                        <w:pStyle w:val="Author"/>
                      </w:pPr>
                      <w:r>
                        <w:t>12</w:t>
                      </w:r>
                      <w:r w:rsidR="006B3A94">
                        <w:t>-</w:t>
                      </w:r>
                      <w:r>
                        <w:t>month fixed</w:t>
                      </w:r>
                      <w:r w:rsidR="00BF6ADB">
                        <w:t>-</w:t>
                      </w:r>
                      <w:r>
                        <w:t>term contract; based in Nairobi, Kenya</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7CB035F6" w14:textId="77777777" w:rsidR="007C7331" w:rsidRDefault="007C7331" w:rsidP="007C7331">
      <w:pPr>
        <w:pStyle w:val="Heading1"/>
      </w:pPr>
      <w:bookmarkStart w:id="0" w:name="_Toc501442045"/>
      <w:r w:rsidRPr="0092167B">
        <w:lastRenderedPageBreak/>
        <w:t>About Development Initiatives</w:t>
      </w:r>
      <w:bookmarkEnd w:id="0"/>
    </w:p>
    <w:p w14:paraId="6E4DA71D" w14:textId="77777777" w:rsidR="006B3A94" w:rsidRDefault="006B3A94" w:rsidP="006B3A94">
      <w:r>
        <w:t xml:space="preserve">Development Initiatives (DI) is a global organisation that applies the power of data and evidence to build sustainable solutions that create an equitable and resilient world. </w:t>
      </w:r>
    </w:p>
    <w:p w14:paraId="3410F67A" w14:textId="77777777" w:rsidR="006B3A94" w:rsidRDefault="006B3A94" w:rsidP="006B3A94">
      <w:r>
        <w:t xml:space="preserve">We work closely with partners at global, regional, national and local levels to ensure data driven evidence and analysis are used effectively in policy and practice to end poverty, reduce inequality and increase resilience. </w:t>
      </w:r>
    </w:p>
    <w:p w14:paraId="09CC7260" w14:textId="77777777" w:rsidR="006B3A94" w:rsidRDefault="006B3A94" w:rsidP="006B3A94">
      <w:r>
        <w:t xml:space="preserve">We deliver </w:t>
      </w:r>
      <w:r w:rsidRPr="00F9404A">
        <w:rPr>
          <w:b/>
          <w:bCs/>
        </w:rPr>
        <w:t>trusted and actionable insights</w:t>
      </w:r>
      <w:r>
        <w:t xml:space="preserve"> for decision-makers and partners based on what available data can tell us. We </w:t>
      </w:r>
      <w:r w:rsidRPr="00BE1C79">
        <w:rPr>
          <w:b/>
          <w:bCs/>
        </w:rPr>
        <w:t>increase data use</w:t>
      </w:r>
      <w:r>
        <w:t xml:space="preserve"> by growing people’s skills, expertise and confidence in data and showing how data can drive better outcomes. And we </w:t>
      </w:r>
      <w:r w:rsidRPr="00BE1C79">
        <w:rPr>
          <w:b/>
          <w:bCs/>
        </w:rPr>
        <w:t>improve what data is available</w:t>
      </w:r>
      <w:r>
        <w:t xml:space="preserve"> by helping others to collect, share, manage and use data responsibly and effectively. </w:t>
      </w:r>
    </w:p>
    <w:p w14:paraId="034C8E5E" w14:textId="77777777" w:rsidR="006B3A94" w:rsidRDefault="006B3A94" w:rsidP="006B3A94">
      <w:r>
        <w:t xml:space="preserve">Through this, we are supporting partners to: </w:t>
      </w:r>
    </w:p>
    <w:p w14:paraId="2AFE562F" w14:textId="77777777" w:rsidR="006B3A94" w:rsidRDefault="006B3A94" w:rsidP="006B3A94">
      <w:pPr>
        <w:pStyle w:val="ListParagraph"/>
        <w:numPr>
          <w:ilvl w:val="0"/>
          <w:numId w:val="42"/>
        </w:numPr>
      </w:pPr>
      <w:r>
        <w:t>Better respond to people’s needs through improved quality and use of data and evidence in policymaking.</w:t>
      </w:r>
    </w:p>
    <w:p w14:paraId="7A3D1F17" w14:textId="77777777" w:rsidR="006B3A94" w:rsidRDefault="006B3A94" w:rsidP="006B3A94">
      <w:pPr>
        <w:pStyle w:val="ListParagraph"/>
        <w:numPr>
          <w:ilvl w:val="0"/>
          <w:numId w:val="42"/>
        </w:numPr>
      </w:pPr>
      <w:r>
        <w:t xml:space="preserve">Improve the quantity, quality and coherence of public finance and private investment. </w:t>
      </w:r>
    </w:p>
    <w:p w14:paraId="15DEBA48" w14:textId="77777777" w:rsidR="006B3A94" w:rsidRDefault="006B3A94" w:rsidP="006B3A94">
      <w:pPr>
        <w:pStyle w:val="ListParagraph"/>
        <w:numPr>
          <w:ilvl w:val="0"/>
          <w:numId w:val="42"/>
        </w:numPr>
      </w:pPr>
      <w:r>
        <w:t xml:space="preserve">Challenge systemic and structural barriers to equity and support the reform of existing systems. </w:t>
      </w:r>
    </w:p>
    <w:p w14:paraId="1C9D18A0" w14:textId="77777777" w:rsidR="006B3A94" w:rsidRDefault="006B3A94" w:rsidP="006B3A94">
      <w:pPr>
        <w:ind w:left="360"/>
      </w:pPr>
      <w:r>
        <w:t xml:space="preserve">So our work informs effective policy and practice, helps change mindsets and influences debate to bring about the changes we want to see. </w:t>
      </w:r>
    </w:p>
    <w:p w14:paraId="51C67C01" w14:textId="77777777" w:rsidR="006B3A94" w:rsidRDefault="006B3A94" w:rsidP="006B3A94">
      <w:pPr>
        <w:ind w:left="360"/>
      </w:pPr>
      <w:r>
        <w:t xml:space="preserve">With staff in Kenya, Uganda, the UK and the US, and partners in many other regions and countries, we have networks to make an impact across the globe. </w:t>
      </w:r>
    </w:p>
    <w:p w14:paraId="46900FF3" w14:textId="6449C2C1" w:rsidR="006B3A94" w:rsidRDefault="006B3A94" w:rsidP="006B3A94">
      <w:pPr>
        <w:ind w:left="360"/>
      </w:pPr>
      <w:r>
        <w:t>We undertake an exciting portfolio of grant-funded work and we offer consultancy services to those who share our aims and values.</w:t>
      </w:r>
    </w:p>
    <w:p w14:paraId="7CC14199" w14:textId="77777777" w:rsidR="006B3A94" w:rsidRDefault="006B3A94" w:rsidP="006B3A94">
      <w:pPr>
        <w:ind w:left="360"/>
      </w:pPr>
    </w:p>
    <w:p w14:paraId="7D6DFB1F" w14:textId="7F6CE50B" w:rsidR="007C7331" w:rsidRDefault="007C7331" w:rsidP="007C7331">
      <w:pPr>
        <w:pStyle w:val="Heading1"/>
      </w:pPr>
      <w:r w:rsidRPr="007C7331">
        <w:lastRenderedPageBreak/>
        <w:t>Public Finance Management Lead Analyst</w:t>
      </w:r>
    </w:p>
    <w:p w14:paraId="6075009C" w14:textId="49C749FB" w:rsidR="00302E4F" w:rsidRPr="00302E4F" w:rsidRDefault="00F45E33" w:rsidP="002424D4">
      <w:pPr>
        <w:pStyle w:val="Heading2"/>
      </w:pPr>
      <w:r w:rsidRPr="00302E4F">
        <w:t>Role content and purpose</w:t>
      </w:r>
    </w:p>
    <w:p w14:paraId="027C7A00" w14:textId="50CB72A0" w:rsidR="00045451" w:rsidRPr="00E5379C" w:rsidRDefault="00400102" w:rsidP="00045451">
      <w:pPr>
        <w:rPr>
          <w:color w:val="auto"/>
        </w:rPr>
      </w:pPr>
      <w:r w:rsidRPr="00E5379C">
        <w:rPr>
          <w:color w:val="auto"/>
        </w:rPr>
        <w:t>D</w:t>
      </w:r>
      <w:r w:rsidR="001B6BDA" w:rsidRPr="00E5379C">
        <w:rPr>
          <w:color w:val="auto"/>
        </w:rPr>
        <w:t xml:space="preserve">evelopment </w:t>
      </w:r>
      <w:r w:rsidRPr="00E5379C">
        <w:rPr>
          <w:color w:val="auto"/>
        </w:rPr>
        <w:t>I</w:t>
      </w:r>
      <w:r w:rsidR="001B6BDA" w:rsidRPr="00E5379C">
        <w:rPr>
          <w:color w:val="auto"/>
        </w:rPr>
        <w:t>nitiatives (DI)</w:t>
      </w:r>
      <w:r w:rsidR="00045451" w:rsidRPr="00E5379C">
        <w:rPr>
          <w:color w:val="auto"/>
        </w:rPr>
        <w:t xml:space="preserve"> believe</w:t>
      </w:r>
      <w:r w:rsidRPr="00E5379C">
        <w:rPr>
          <w:color w:val="auto"/>
        </w:rPr>
        <w:t>s</w:t>
      </w:r>
      <w:r w:rsidR="00045451" w:rsidRPr="00E5379C">
        <w:rPr>
          <w:color w:val="auto"/>
        </w:rPr>
        <w:t xml:space="preserve"> that it is possible to bring about an end to extreme poverty</w:t>
      </w:r>
      <w:r w:rsidR="008C54A9" w:rsidRPr="00E5379C">
        <w:rPr>
          <w:color w:val="auto"/>
        </w:rPr>
        <w:t xml:space="preserve"> by 2030</w:t>
      </w:r>
      <w:r w:rsidR="00045451" w:rsidRPr="00E5379C">
        <w:rPr>
          <w:color w:val="auto"/>
        </w:rPr>
        <w:t xml:space="preserve">. </w:t>
      </w:r>
      <w:r w:rsidR="008C54A9" w:rsidRPr="00E5379C">
        <w:rPr>
          <w:color w:val="auto"/>
        </w:rPr>
        <w:t xml:space="preserve">However, </w:t>
      </w:r>
      <w:r w:rsidR="00045451" w:rsidRPr="00E5379C">
        <w:rPr>
          <w:color w:val="auto"/>
        </w:rPr>
        <w:t xml:space="preserve">current </w:t>
      </w:r>
      <w:r w:rsidR="00864D08" w:rsidRPr="00E5379C">
        <w:rPr>
          <w:color w:val="auto"/>
        </w:rPr>
        <w:t xml:space="preserve">national </w:t>
      </w:r>
      <w:r w:rsidR="00045451" w:rsidRPr="00E5379C">
        <w:rPr>
          <w:color w:val="auto"/>
        </w:rPr>
        <w:t xml:space="preserve">and </w:t>
      </w:r>
      <w:r w:rsidR="00864D08" w:rsidRPr="00E5379C">
        <w:rPr>
          <w:color w:val="auto"/>
        </w:rPr>
        <w:t>global</w:t>
      </w:r>
      <w:r w:rsidR="00045451" w:rsidRPr="00E5379C">
        <w:rPr>
          <w:color w:val="auto"/>
        </w:rPr>
        <w:t xml:space="preserve"> investments are not reducing poverty fast enough to meet the</w:t>
      </w:r>
      <w:r w:rsidR="00864D08" w:rsidRPr="00E5379C">
        <w:rPr>
          <w:color w:val="auto"/>
        </w:rPr>
        <w:t xml:space="preserve"> a</w:t>
      </w:r>
      <w:r w:rsidR="00045451" w:rsidRPr="00E5379C">
        <w:rPr>
          <w:color w:val="auto"/>
        </w:rPr>
        <w:t>greed Sustainable Development Goals</w:t>
      </w:r>
      <w:r w:rsidR="00864D08" w:rsidRPr="00E5379C">
        <w:rPr>
          <w:color w:val="auto"/>
        </w:rPr>
        <w:t xml:space="preserve">. </w:t>
      </w:r>
      <w:r w:rsidR="00045451" w:rsidRPr="00E5379C">
        <w:rPr>
          <w:color w:val="auto"/>
        </w:rPr>
        <w:t xml:space="preserve">In addition to </w:t>
      </w:r>
      <w:r w:rsidR="00864D08" w:rsidRPr="00E5379C">
        <w:rPr>
          <w:color w:val="auto"/>
        </w:rPr>
        <w:t>better</w:t>
      </w:r>
      <w:r w:rsidR="008C54A9" w:rsidRPr="00E5379C">
        <w:rPr>
          <w:color w:val="auto"/>
        </w:rPr>
        <w:t xml:space="preserve"> </w:t>
      </w:r>
      <w:r w:rsidR="00045451" w:rsidRPr="00E5379C">
        <w:rPr>
          <w:color w:val="auto"/>
        </w:rPr>
        <w:t>mobilising such investments</w:t>
      </w:r>
      <w:r w:rsidRPr="00E5379C">
        <w:rPr>
          <w:color w:val="auto"/>
        </w:rPr>
        <w:t>,</w:t>
      </w:r>
      <w:r w:rsidR="00045451" w:rsidRPr="00E5379C">
        <w:rPr>
          <w:color w:val="auto"/>
        </w:rPr>
        <w:t xml:space="preserve"> we need to ensure they are targeted to the people and places most in need. </w:t>
      </w:r>
    </w:p>
    <w:p w14:paraId="1C9EF810" w14:textId="27F95591" w:rsidR="00045451" w:rsidRPr="00E5379C" w:rsidRDefault="00045451" w:rsidP="00045451">
      <w:pPr>
        <w:rPr>
          <w:color w:val="auto"/>
        </w:rPr>
      </w:pPr>
      <w:r w:rsidRPr="00E5379C">
        <w:rPr>
          <w:color w:val="auto"/>
        </w:rPr>
        <w:t xml:space="preserve">There are many different resources that have a role to play: national and international; public and private; and a range of investment flows supporting </w:t>
      </w:r>
      <w:r w:rsidR="00476782" w:rsidRPr="00E5379C">
        <w:rPr>
          <w:color w:val="auto"/>
        </w:rPr>
        <w:t xml:space="preserve">public goods in the </w:t>
      </w:r>
      <w:r w:rsidRPr="00E5379C">
        <w:rPr>
          <w:color w:val="auto"/>
        </w:rPr>
        <w:t>developmental, environmental and security</w:t>
      </w:r>
      <w:r w:rsidR="00476782" w:rsidRPr="00E5379C">
        <w:rPr>
          <w:color w:val="auto"/>
        </w:rPr>
        <w:t xml:space="preserve"> sectors</w:t>
      </w:r>
      <w:r w:rsidRPr="00E5379C">
        <w:rPr>
          <w:color w:val="auto"/>
        </w:rPr>
        <w:t xml:space="preserve">. There is currently only a partial understanding of what resources – financial </w:t>
      </w:r>
      <w:r w:rsidR="008C54A9" w:rsidRPr="00E5379C">
        <w:rPr>
          <w:color w:val="auto"/>
        </w:rPr>
        <w:t xml:space="preserve">or </w:t>
      </w:r>
      <w:r w:rsidRPr="00E5379C">
        <w:rPr>
          <w:color w:val="auto"/>
        </w:rPr>
        <w:t xml:space="preserve">otherwise – are available, where and how they are allocated, </w:t>
      </w:r>
      <w:r w:rsidR="00864D08" w:rsidRPr="00E5379C">
        <w:rPr>
          <w:color w:val="auto"/>
        </w:rPr>
        <w:t xml:space="preserve">how they can work better together, </w:t>
      </w:r>
      <w:r w:rsidRPr="00E5379C">
        <w:rPr>
          <w:color w:val="auto"/>
        </w:rPr>
        <w:t xml:space="preserve">what is most effective and who is benefiting. DI is committed to </w:t>
      </w:r>
      <w:r w:rsidR="00476782" w:rsidRPr="00E5379C">
        <w:rPr>
          <w:color w:val="auto"/>
        </w:rPr>
        <w:t>accessing, compiling, interpreting and visualising</w:t>
      </w:r>
      <w:r w:rsidR="00476782" w:rsidRPr="00E5379C" w:rsidDel="00476782">
        <w:rPr>
          <w:color w:val="auto"/>
        </w:rPr>
        <w:t xml:space="preserve"> </w:t>
      </w:r>
      <w:r w:rsidRPr="00E5379C">
        <w:rPr>
          <w:color w:val="auto"/>
        </w:rPr>
        <w:t>this data and evidence base at local, national and international levels</w:t>
      </w:r>
      <w:r w:rsidR="00476782" w:rsidRPr="00E5379C">
        <w:rPr>
          <w:color w:val="auto"/>
        </w:rPr>
        <w:t>. We do this</w:t>
      </w:r>
      <w:r w:rsidRPr="00E5379C">
        <w:rPr>
          <w:color w:val="auto"/>
        </w:rPr>
        <w:t xml:space="preserve"> to ensure investments work more effectively, </w:t>
      </w:r>
      <w:r w:rsidR="00476782" w:rsidRPr="00E5379C">
        <w:rPr>
          <w:color w:val="auto"/>
        </w:rPr>
        <w:t xml:space="preserve">both collectively </w:t>
      </w:r>
      <w:r w:rsidRPr="00E5379C">
        <w:rPr>
          <w:color w:val="auto"/>
        </w:rPr>
        <w:t xml:space="preserve">and to their comparative strengths, to benefit poor and vulnerable people. </w:t>
      </w:r>
    </w:p>
    <w:p w14:paraId="407DE436" w14:textId="235475AB" w:rsidR="00045451" w:rsidRPr="00E5379C" w:rsidRDefault="00045451" w:rsidP="00045451">
      <w:pPr>
        <w:rPr>
          <w:color w:val="auto"/>
        </w:rPr>
      </w:pPr>
      <w:r w:rsidRPr="00E5379C">
        <w:rPr>
          <w:color w:val="auto"/>
        </w:rPr>
        <w:t xml:space="preserve">DI is also thinking beyond </w:t>
      </w:r>
      <w:r w:rsidR="00864D08" w:rsidRPr="00E5379C">
        <w:rPr>
          <w:color w:val="auto"/>
        </w:rPr>
        <w:t>current financing</w:t>
      </w:r>
      <w:r w:rsidR="00476782" w:rsidRPr="00E5379C">
        <w:rPr>
          <w:color w:val="auto"/>
        </w:rPr>
        <w:t>.</w:t>
      </w:r>
      <w:r w:rsidRPr="00E5379C">
        <w:rPr>
          <w:color w:val="auto"/>
        </w:rPr>
        <w:t xml:space="preserve"> </w:t>
      </w:r>
      <w:r w:rsidR="00476782" w:rsidRPr="00E5379C">
        <w:rPr>
          <w:color w:val="auto"/>
        </w:rPr>
        <w:t>W</w:t>
      </w:r>
      <w:r w:rsidRPr="00E5379C">
        <w:rPr>
          <w:color w:val="auto"/>
        </w:rPr>
        <w:t xml:space="preserve">hat do </w:t>
      </w:r>
      <w:r w:rsidR="00476782" w:rsidRPr="00E5379C">
        <w:rPr>
          <w:color w:val="auto"/>
        </w:rPr>
        <w:t xml:space="preserve">the </w:t>
      </w:r>
      <w:r w:rsidRPr="00E5379C">
        <w:rPr>
          <w:color w:val="auto"/>
        </w:rPr>
        <w:t>future financing models</w:t>
      </w:r>
      <w:r w:rsidR="00476782" w:rsidRPr="00E5379C">
        <w:rPr>
          <w:color w:val="auto"/>
        </w:rPr>
        <w:t xml:space="preserve"> that</w:t>
      </w:r>
      <w:r w:rsidRPr="00E5379C">
        <w:rPr>
          <w:color w:val="auto"/>
        </w:rPr>
        <w:t xml:space="preserve"> will respond to the needs of tomorrow’s world look like</w:t>
      </w:r>
      <w:r w:rsidR="00476782" w:rsidRPr="00E5379C">
        <w:rPr>
          <w:color w:val="auto"/>
        </w:rPr>
        <w:t>?</w:t>
      </w:r>
      <w:r w:rsidRPr="00E5379C">
        <w:rPr>
          <w:color w:val="auto"/>
        </w:rPr>
        <w:t xml:space="preserve"> </w:t>
      </w:r>
      <w:r w:rsidR="00476782" w:rsidRPr="00E5379C">
        <w:rPr>
          <w:color w:val="auto"/>
        </w:rPr>
        <w:t>A</w:t>
      </w:r>
      <w:r w:rsidRPr="00E5379C">
        <w:rPr>
          <w:color w:val="auto"/>
        </w:rPr>
        <w:t xml:space="preserve">nd how can they be developed to transition from other financial streams </w:t>
      </w:r>
      <w:r w:rsidR="008C54A9" w:rsidRPr="00E5379C">
        <w:rPr>
          <w:color w:val="auto"/>
        </w:rPr>
        <w:t xml:space="preserve">that </w:t>
      </w:r>
      <w:r w:rsidRPr="00E5379C">
        <w:rPr>
          <w:color w:val="auto"/>
        </w:rPr>
        <w:t xml:space="preserve">may have reached their potential?  </w:t>
      </w:r>
    </w:p>
    <w:p w14:paraId="1499171B" w14:textId="22310CE0" w:rsidR="00045451" w:rsidRPr="00E5379C" w:rsidRDefault="00045451" w:rsidP="00045451">
      <w:pPr>
        <w:rPr>
          <w:color w:val="auto"/>
        </w:rPr>
      </w:pPr>
      <w:r w:rsidRPr="00E5379C">
        <w:rPr>
          <w:color w:val="auto"/>
        </w:rPr>
        <w:t xml:space="preserve">We are seeking a senior leader with strong experience and expertise in the field of </w:t>
      </w:r>
      <w:r w:rsidR="00864D08" w:rsidRPr="00E5379C">
        <w:rPr>
          <w:color w:val="auto"/>
        </w:rPr>
        <w:t>national</w:t>
      </w:r>
      <w:r w:rsidRPr="00E5379C">
        <w:rPr>
          <w:color w:val="auto"/>
        </w:rPr>
        <w:t xml:space="preserve"> financ</w:t>
      </w:r>
      <w:r w:rsidR="00864D08" w:rsidRPr="00E5379C">
        <w:rPr>
          <w:color w:val="auto"/>
        </w:rPr>
        <w:t>ing for development</w:t>
      </w:r>
      <w:r w:rsidR="0084110D" w:rsidRPr="00E5379C">
        <w:rPr>
          <w:color w:val="auto"/>
        </w:rPr>
        <w:t xml:space="preserve"> and</w:t>
      </w:r>
      <w:r w:rsidRPr="00E5379C">
        <w:rPr>
          <w:color w:val="auto"/>
        </w:rPr>
        <w:t xml:space="preserve"> in</w:t>
      </w:r>
      <w:r w:rsidR="0084110D" w:rsidRPr="00E5379C">
        <w:rPr>
          <w:color w:val="auto"/>
        </w:rPr>
        <w:t>-</w:t>
      </w:r>
      <w:r w:rsidRPr="00E5379C">
        <w:rPr>
          <w:color w:val="auto"/>
        </w:rPr>
        <w:t xml:space="preserve">depth knowledge of </w:t>
      </w:r>
      <w:r w:rsidR="00864D08" w:rsidRPr="00E5379C">
        <w:rPr>
          <w:color w:val="auto"/>
        </w:rPr>
        <w:t>public finance management in developing country</w:t>
      </w:r>
      <w:r w:rsidRPr="00E5379C">
        <w:rPr>
          <w:color w:val="auto"/>
        </w:rPr>
        <w:t xml:space="preserve"> contexts</w:t>
      </w:r>
      <w:r w:rsidR="0084110D" w:rsidRPr="00E5379C">
        <w:rPr>
          <w:color w:val="auto"/>
        </w:rPr>
        <w:t>. The successful applicant will have a</w:t>
      </w:r>
      <w:r w:rsidRPr="00E5379C">
        <w:rPr>
          <w:color w:val="auto"/>
        </w:rPr>
        <w:t xml:space="preserve"> passion </w:t>
      </w:r>
      <w:r w:rsidR="0084110D" w:rsidRPr="00E5379C">
        <w:rPr>
          <w:color w:val="auto"/>
        </w:rPr>
        <w:t xml:space="preserve">for </w:t>
      </w:r>
      <w:r w:rsidRPr="00E5379C">
        <w:rPr>
          <w:color w:val="auto"/>
        </w:rPr>
        <w:t>propos</w:t>
      </w:r>
      <w:r w:rsidR="0084110D" w:rsidRPr="00E5379C">
        <w:rPr>
          <w:color w:val="auto"/>
        </w:rPr>
        <w:t>ing</w:t>
      </w:r>
      <w:r w:rsidRPr="00E5379C">
        <w:rPr>
          <w:color w:val="auto"/>
        </w:rPr>
        <w:t xml:space="preserve"> how </w:t>
      </w:r>
      <w:r w:rsidR="00864D08" w:rsidRPr="00E5379C">
        <w:rPr>
          <w:color w:val="auto"/>
        </w:rPr>
        <w:t xml:space="preserve">domestic budgets can better </w:t>
      </w:r>
      <w:r w:rsidR="007F4FB9" w:rsidRPr="00E5379C">
        <w:rPr>
          <w:color w:val="auto"/>
        </w:rPr>
        <w:t xml:space="preserve">meet the needs of people </w:t>
      </w:r>
      <w:r w:rsidR="0084110D" w:rsidRPr="00E5379C">
        <w:rPr>
          <w:color w:val="auto"/>
        </w:rPr>
        <w:t xml:space="preserve">living in </w:t>
      </w:r>
      <w:r w:rsidR="007F4FB9" w:rsidRPr="00E5379C">
        <w:rPr>
          <w:color w:val="auto"/>
        </w:rPr>
        <w:t xml:space="preserve">the </w:t>
      </w:r>
      <w:r w:rsidR="0084110D" w:rsidRPr="00E5379C">
        <w:rPr>
          <w:color w:val="auto"/>
        </w:rPr>
        <w:t xml:space="preserve">most extreme </w:t>
      </w:r>
      <w:r w:rsidR="007F4FB9" w:rsidRPr="00E5379C">
        <w:rPr>
          <w:color w:val="auto"/>
        </w:rPr>
        <w:t xml:space="preserve">poverty, and how other sources of national and international investment – </w:t>
      </w:r>
      <w:r w:rsidR="0084110D" w:rsidRPr="00E5379C">
        <w:rPr>
          <w:color w:val="auto"/>
        </w:rPr>
        <w:t xml:space="preserve">both </w:t>
      </w:r>
      <w:r w:rsidR="007F4FB9" w:rsidRPr="00E5379C">
        <w:rPr>
          <w:color w:val="auto"/>
        </w:rPr>
        <w:t xml:space="preserve">public and private – can support national poverty reduction </w:t>
      </w:r>
      <w:r w:rsidR="0037717A" w:rsidRPr="00E5379C">
        <w:rPr>
          <w:color w:val="auto"/>
        </w:rPr>
        <w:t xml:space="preserve">and resilience-building </w:t>
      </w:r>
      <w:r w:rsidR="007F4FB9" w:rsidRPr="00E5379C">
        <w:rPr>
          <w:color w:val="auto"/>
        </w:rPr>
        <w:t>ambitions</w:t>
      </w:r>
      <w:r w:rsidRPr="00E5379C">
        <w:rPr>
          <w:color w:val="auto"/>
        </w:rPr>
        <w:t xml:space="preserve">. </w:t>
      </w:r>
    </w:p>
    <w:p w14:paraId="23FA2F83" w14:textId="52E1BE73" w:rsidR="00045451" w:rsidRPr="00E5379C" w:rsidRDefault="00045451" w:rsidP="00045451">
      <w:pPr>
        <w:rPr>
          <w:color w:val="auto"/>
        </w:rPr>
      </w:pPr>
      <w:r w:rsidRPr="00E5379C">
        <w:rPr>
          <w:color w:val="auto"/>
        </w:rPr>
        <w:t xml:space="preserve">This post will provide intellectual leadership for our </w:t>
      </w:r>
      <w:r w:rsidR="007F4FB9" w:rsidRPr="00E5379C">
        <w:rPr>
          <w:color w:val="auto"/>
        </w:rPr>
        <w:t>national</w:t>
      </w:r>
      <w:r w:rsidRPr="00E5379C">
        <w:rPr>
          <w:color w:val="auto"/>
        </w:rPr>
        <w:t xml:space="preserve"> finance </w:t>
      </w:r>
      <w:r w:rsidR="007F4FB9" w:rsidRPr="00E5379C">
        <w:rPr>
          <w:color w:val="auto"/>
        </w:rPr>
        <w:t xml:space="preserve">and budgeting </w:t>
      </w:r>
      <w:r w:rsidRPr="00E5379C">
        <w:rPr>
          <w:color w:val="auto"/>
        </w:rPr>
        <w:t xml:space="preserve">portfolio. The postholder will provide vision, thought leadership and coherence throughout the next phase of this well-regarded, innovative </w:t>
      </w:r>
      <w:r w:rsidR="007563E0" w:rsidRPr="00E5379C">
        <w:rPr>
          <w:color w:val="auto"/>
        </w:rPr>
        <w:t xml:space="preserve">area </w:t>
      </w:r>
      <w:r w:rsidR="00302E4F" w:rsidRPr="00E5379C">
        <w:rPr>
          <w:color w:val="auto"/>
        </w:rPr>
        <w:t>of DI’s work</w:t>
      </w:r>
      <w:r w:rsidRPr="00E5379C">
        <w:rPr>
          <w:color w:val="auto"/>
        </w:rPr>
        <w:t>. They will work across projects and geographies to inspire new thinking</w:t>
      </w:r>
      <w:r w:rsidR="008C54A9" w:rsidRPr="00E5379C">
        <w:rPr>
          <w:color w:val="auto"/>
        </w:rPr>
        <w:t>,</w:t>
      </w:r>
      <w:r w:rsidRPr="00E5379C">
        <w:rPr>
          <w:color w:val="auto"/>
        </w:rPr>
        <w:t xml:space="preserve"> </w:t>
      </w:r>
      <w:r w:rsidR="007F4FB9" w:rsidRPr="00E5379C">
        <w:rPr>
          <w:color w:val="auto"/>
        </w:rPr>
        <w:t>develop methodological approaches to research problems</w:t>
      </w:r>
      <w:r w:rsidR="008C54A9" w:rsidRPr="00E5379C">
        <w:rPr>
          <w:color w:val="auto"/>
        </w:rPr>
        <w:t>,</w:t>
      </w:r>
      <w:r w:rsidR="007F4FB9" w:rsidRPr="00E5379C">
        <w:rPr>
          <w:color w:val="auto"/>
        </w:rPr>
        <w:t xml:space="preserve"> </w:t>
      </w:r>
      <w:r w:rsidRPr="00E5379C">
        <w:rPr>
          <w:color w:val="auto"/>
        </w:rPr>
        <w:t>mentor and develop staff to undertake cutting</w:t>
      </w:r>
      <w:r w:rsidR="008C54A9" w:rsidRPr="00E5379C">
        <w:rPr>
          <w:color w:val="auto"/>
        </w:rPr>
        <w:t>-</w:t>
      </w:r>
      <w:r w:rsidRPr="00E5379C">
        <w:rPr>
          <w:color w:val="auto"/>
        </w:rPr>
        <w:t xml:space="preserve">edge </w:t>
      </w:r>
      <w:r w:rsidR="0037717A" w:rsidRPr="00E5379C">
        <w:rPr>
          <w:color w:val="auto"/>
        </w:rPr>
        <w:t>research</w:t>
      </w:r>
      <w:r w:rsidR="008C54A9" w:rsidRPr="00E5379C">
        <w:rPr>
          <w:color w:val="auto"/>
        </w:rPr>
        <w:t>, and</w:t>
      </w:r>
      <w:r w:rsidRPr="00E5379C">
        <w:rPr>
          <w:color w:val="auto"/>
        </w:rPr>
        <w:t xml:space="preserve"> ensure the integrity of DI’s analysis. </w:t>
      </w:r>
      <w:r w:rsidR="007F4FB9" w:rsidRPr="00E5379C">
        <w:rPr>
          <w:color w:val="auto"/>
        </w:rPr>
        <w:t xml:space="preserve">They will be familiar with working across a range of data and information sources including, but not limited to, </w:t>
      </w:r>
      <w:r w:rsidR="00433E03" w:rsidRPr="00E5379C">
        <w:rPr>
          <w:color w:val="auto"/>
        </w:rPr>
        <w:t>t</w:t>
      </w:r>
      <w:r w:rsidR="007F4FB9" w:rsidRPr="00E5379C">
        <w:rPr>
          <w:color w:val="auto"/>
        </w:rPr>
        <w:t>reasur</w:t>
      </w:r>
      <w:r w:rsidR="00433E03" w:rsidRPr="00E5379C">
        <w:rPr>
          <w:color w:val="auto"/>
        </w:rPr>
        <w:t>ies</w:t>
      </w:r>
      <w:r w:rsidR="007F4FB9" w:rsidRPr="00E5379C">
        <w:rPr>
          <w:color w:val="auto"/>
        </w:rPr>
        <w:t xml:space="preserve">, national statistical offices, local governments (ministries, departments and agencies) and international data sources </w:t>
      </w:r>
      <w:r w:rsidR="006933D7" w:rsidRPr="00E5379C">
        <w:rPr>
          <w:color w:val="auto"/>
        </w:rPr>
        <w:t>such as</w:t>
      </w:r>
      <w:r w:rsidR="007F4FB9" w:rsidRPr="00E5379C">
        <w:rPr>
          <w:color w:val="auto"/>
        </w:rPr>
        <w:t xml:space="preserve"> </w:t>
      </w:r>
      <w:r w:rsidR="006933D7" w:rsidRPr="00E5379C">
        <w:rPr>
          <w:color w:val="auto"/>
        </w:rPr>
        <w:t xml:space="preserve">the </w:t>
      </w:r>
      <w:r w:rsidR="007F4FB9" w:rsidRPr="00E5379C">
        <w:rPr>
          <w:color w:val="auto"/>
        </w:rPr>
        <w:t xml:space="preserve">World Bank, </w:t>
      </w:r>
      <w:r w:rsidR="008C54A9" w:rsidRPr="00E5379C">
        <w:rPr>
          <w:color w:val="auto"/>
        </w:rPr>
        <w:t xml:space="preserve">the </w:t>
      </w:r>
      <w:r w:rsidR="007F4FB9" w:rsidRPr="00E5379C">
        <w:rPr>
          <w:color w:val="auto"/>
        </w:rPr>
        <w:t>IMF</w:t>
      </w:r>
      <w:r w:rsidR="006933D7" w:rsidRPr="00E5379C">
        <w:rPr>
          <w:color w:val="auto"/>
        </w:rPr>
        <w:t xml:space="preserve"> and</w:t>
      </w:r>
      <w:r w:rsidR="008C54A9" w:rsidRPr="00E5379C">
        <w:rPr>
          <w:color w:val="auto"/>
        </w:rPr>
        <w:t xml:space="preserve"> the</w:t>
      </w:r>
      <w:r w:rsidR="006933D7" w:rsidRPr="00E5379C">
        <w:rPr>
          <w:color w:val="auto"/>
        </w:rPr>
        <w:t xml:space="preserve"> UN.</w:t>
      </w:r>
    </w:p>
    <w:p w14:paraId="3225B3D0" w14:textId="77777777" w:rsidR="00045451" w:rsidRDefault="00045451" w:rsidP="00045451">
      <w:pPr>
        <w:rPr>
          <w:color w:val="auto"/>
          <w:szCs w:val="20"/>
        </w:rPr>
      </w:pPr>
      <w:r w:rsidRPr="00E5379C">
        <w:rPr>
          <w:color w:val="auto"/>
        </w:rPr>
        <w:lastRenderedPageBreak/>
        <w:t>They will be a positive and ‘can-do’ person</w:t>
      </w:r>
      <w:r w:rsidR="00433E03" w:rsidRPr="00E5379C">
        <w:rPr>
          <w:color w:val="auto"/>
        </w:rPr>
        <w:t>,</w:t>
      </w:r>
      <w:r w:rsidRPr="00E5379C">
        <w:rPr>
          <w:color w:val="auto"/>
        </w:rPr>
        <w:t xml:space="preserve"> ready to pursue new opportunities, forge innovative agendas </w:t>
      </w:r>
      <w:r w:rsidR="007F4FB9" w:rsidRPr="00E5379C">
        <w:rPr>
          <w:color w:val="auto"/>
        </w:rPr>
        <w:t>and relationships</w:t>
      </w:r>
      <w:r w:rsidR="00433E03" w:rsidRPr="00E5379C">
        <w:rPr>
          <w:color w:val="auto"/>
        </w:rPr>
        <w:t>,</w:t>
      </w:r>
      <w:r w:rsidR="007F4FB9" w:rsidRPr="00E5379C">
        <w:rPr>
          <w:color w:val="auto"/>
        </w:rPr>
        <w:t xml:space="preserve"> </w:t>
      </w:r>
      <w:r w:rsidRPr="00E5379C">
        <w:rPr>
          <w:color w:val="auto"/>
        </w:rPr>
        <w:t xml:space="preserve">and drive them through to delivery. Drawing on in-depth subject knowledge and exceptional </w:t>
      </w:r>
      <w:r w:rsidR="007F4FB9" w:rsidRPr="00E5379C">
        <w:rPr>
          <w:color w:val="auto"/>
        </w:rPr>
        <w:t xml:space="preserve">analytical </w:t>
      </w:r>
      <w:r w:rsidRPr="00E5379C">
        <w:rPr>
          <w:color w:val="auto"/>
        </w:rPr>
        <w:t xml:space="preserve">writing skills, they will demonstrate rigour, robustness and first-rate qualitative and quantitative research abilities. They will be confident working with data and passionate about improving the </w:t>
      </w:r>
      <w:r w:rsidRPr="00302E4F">
        <w:rPr>
          <w:color w:val="auto"/>
          <w:szCs w:val="20"/>
        </w:rPr>
        <w:t xml:space="preserve">availability and quality of data to improve decision-making. </w:t>
      </w:r>
    </w:p>
    <w:p w14:paraId="52B3F3AB" w14:textId="77777777" w:rsidR="0037717A" w:rsidRDefault="00302E4F" w:rsidP="0037717A">
      <w:pPr>
        <w:rPr>
          <w:color w:val="auto"/>
          <w:szCs w:val="20"/>
        </w:rPr>
      </w:pPr>
      <w:r>
        <w:rPr>
          <w:color w:val="auto"/>
          <w:szCs w:val="20"/>
        </w:rPr>
        <w:t xml:space="preserve">The position will </w:t>
      </w:r>
      <w:r w:rsidR="006933D7">
        <w:rPr>
          <w:color w:val="auto"/>
          <w:szCs w:val="20"/>
        </w:rPr>
        <w:t xml:space="preserve">ideally </w:t>
      </w:r>
      <w:r>
        <w:rPr>
          <w:color w:val="auto"/>
          <w:szCs w:val="20"/>
        </w:rPr>
        <w:t xml:space="preserve">be based in </w:t>
      </w:r>
      <w:r w:rsidR="006933D7">
        <w:rPr>
          <w:color w:val="auto"/>
          <w:szCs w:val="20"/>
        </w:rPr>
        <w:t>DI’s East Africa Regional Hub in</w:t>
      </w:r>
      <w:r>
        <w:rPr>
          <w:color w:val="auto"/>
          <w:szCs w:val="20"/>
        </w:rPr>
        <w:t xml:space="preserve"> Nairobi</w:t>
      </w:r>
      <w:r w:rsidR="006933D7">
        <w:rPr>
          <w:color w:val="auto"/>
          <w:szCs w:val="20"/>
        </w:rPr>
        <w:t>, Kenya, but other locations will be considered for the right candidate</w:t>
      </w:r>
      <w:r>
        <w:rPr>
          <w:color w:val="auto"/>
          <w:szCs w:val="20"/>
        </w:rPr>
        <w:t xml:space="preserve">. </w:t>
      </w:r>
      <w:r w:rsidR="0037717A">
        <w:rPr>
          <w:color w:val="auto"/>
          <w:szCs w:val="20"/>
        </w:rPr>
        <w:t>T</w:t>
      </w:r>
      <w:r w:rsidR="003B56B5">
        <w:rPr>
          <w:color w:val="auto"/>
          <w:szCs w:val="20"/>
        </w:rPr>
        <w:t>he postholder will have a strong international outlook with a passion for strengthening knowledge and practice between country, regional and global communities.</w:t>
      </w:r>
    </w:p>
    <w:p w14:paraId="2549CAF8" w14:textId="632989BC" w:rsidR="006B3A94" w:rsidRPr="004119DB" w:rsidRDefault="007F4FB9" w:rsidP="004119DB">
      <w:pPr>
        <w:rPr>
          <w:rFonts w:cstheme="minorHAnsi"/>
          <w:color w:val="auto"/>
          <w:szCs w:val="20"/>
        </w:rPr>
      </w:pPr>
      <w:r w:rsidRPr="00302E4F">
        <w:rPr>
          <w:rFonts w:cstheme="minorHAnsi"/>
          <w:color w:val="auto"/>
          <w:szCs w:val="20"/>
        </w:rPr>
        <w:t xml:space="preserve">The postholder will work within the Research and Analysis </w:t>
      </w:r>
      <w:r w:rsidR="008C54A9">
        <w:rPr>
          <w:rFonts w:cstheme="minorHAnsi"/>
          <w:color w:val="auto"/>
          <w:szCs w:val="20"/>
        </w:rPr>
        <w:t>t</w:t>
      </w:r>
      <w:r w:rsidRPr="00302E4F">
        <w:rPr>
          <w:rFonts w:cstheme="minorHAnsi"/>
          <w:color w:val="auto"/>
          <w:szCs w:val="20"/>
        </w:rPr>
        <w:t xml:space="preserve">eam. </w:t>
      </w:r>
      <w:hyperlink r:id="rId10" w:history="1">
        <w:r w:rsidR="00E653F4" w:rsidRPr="00E653F4">
          <w:rPr>
            <w:rStyle w:val="Hyperlink"/>
            <w:rFonts w:cstheme="minorHAnsi"/>
            <w:szCs w:val="20"/>
          </w:rPr>
          <w:t>R</w:t>
        </w:r>
        <w:r w:rsidR="00045451" w:rsidRPr="00E653F4">
          <w:rPr>
            <w:rStyle w:val="Hyperlink"/>
            <w:rFonts w:cstheme="minorHAnsi"/>
            <w:szCs w:val="20"/>
          </w:rPr>
          <w:t>ead more</w:t>
        </w:r>
      </w:hyperlink>
      <w:r w:rsidR="00045451" w:rsidRPr="00302E4F">
        <w:rPr>
          <w:rFonts w:cstheme="minorHAnsi"/>
          <w:color w:val="auto"/>
          <w:szCs w:val="20"/>
        </w:rPr>
        <w:t xml:space="preserve"> about </w:t>
      </w:r>
      <w:r w:rsidR="00E653F4">
        <w:rPr>
          <w:rFonts w:cstheme="minorHAnsi"/>
          <w:color w:val="auto"/>
          <w:szCs w:val="20"/>
        </w:rPr>
        <w:t>the</w:t>
      </w:r>
      <w:r w:rsidR="00045451" w:rsidRPr="00302E4F">
        <w:rPr>
          <w:rFonts w:cstheme="minorHAnsi"/>
          <w:color w:val="auto"/>
          <w:szCs w:val="20"/>
        </w:rPr>
        <w:t xml:space="preserve"> </w:t>
      </w:r>
      <w:r w:rsidR="00045451" w:rsidRPr="00BF6ADB">
        <w:rPr>
          <w:rFonts w:cstheme="minorHAnsi"/>
          <w:color w:val="auto"/>
          <w:szCs w:val="20"/>
        </w:rPr>
        <w:t>team</w:t>
      </w:r>
      <w:r w:rsidR="003B56B5" w:rsidRPr="00BF6ADB">
        <w:rPr>
          <w:rFonts w:cstheme="minorHAnsi"/>
          <w:color w:val="auto"/>
          <w:szCs w:val="20"/>
        </w:rPr>
        <w:t>.</w:t>
      </w:r>
    </w:p>
    <w:p w14:paraId="70E16BE0" w14:textId="5F8C529A" w:rsidR="006B3A94" w:rsidRDefault="006B3A94" w:rsidP="006B3A94">
      <w:pPr>
        <w:pStyle w:val="Heading2"/>
      </w:pPr>
      <w:r w:rsidRPr="00C70BE1">
        <w:t>Contractual details</w:t>
      </w:r>
    </w:p>
    <w:p w14:paraId="74A173B9" w14:textId="4B95E5A9" w:rsidR="006B3A94" w:rsidRPr="004119DB" w:rsidRDefault="006B3A94" w:rsidP="0037717A">
      <w:pPr>
        <w:rPr>
          <w:rFonts w:cstheme="minorHAnsi"/>
          <w:color w:val="auto"/>
          <w:szCs w:val="20"/>
        </w:rPr>
      </w:pPr>
      <w:r w:rsidRPr="00286DD6">
        <w:t>Start date:</w:t>
      </w:r>
      <w:r w:rsidRPr="00286DD6">
        <w:tab/>
        <w:t>As soon as possible, depending on notice period</w:t>
      </w:r>
      <w:r w:rsidRPr="00286DD6">
        <w:tab/>
      </w:r>
      <w:r>
        <w:br/>
      </w:r>
      <w:r w:rsidRPr="00BB155E">
        <w:t>Length:</w:t>
      </w:r>
      <w:r w:rsidRPr="00BB155E">
        <w:tab/>
      </w:r>
      <w:r>
        <w:tab/>
      </w:r>
      <w:r w:rsidRPr="00BB155E">
        <w:t xml:space="preserve">Fixed term contract for 12 months </w:t>
      </w:r>
      <w:r>
        <w:br/>
      </w:r>
      <w:r w:rsidRPr="00BB155E">
        <w:t xml:space="preserve">Location: </w:t>
      </w:r>
      <w:r w:rsidRPr="00BB155E">
        <w:tab/>
        <w:t xml:space="preserve">DI’s Nairobi </w:t>
      </w:r>
      <w:r w:rsidR="008C54A9">
        <w:t>o</w:t>
      </w:r>
      <w:r w:rsidRPr="00BB155E">
        <w:t>ffice</w:t>
      </w:r>
      <w:r>
        <w:br/>
      </w:r>
      <w:r w:rsidRPr="00BB155E">
        <w:t>Salary</w:t>
      </w:r>
      <w:r w:rsidRPr="00286DD6">
        <w:t xml:space="preserve">: </w:t>
      </w:r>
      <w:r w:rsidRPr="00286DD6">
        <w:tab/>
        <w:t xml:space="preserve"> </w:t>
      </w:r>
      <w:r>
        <w:tab/>
      </w:r>
      <w:r w:rsidRPr="006B3A94">
        <w:t>KSh 5,500,000 - KSh 6,281,624</w:t>
      </w:r>
      <w:r>
        <w:t xml:space="preserve"> </w:t>
      </w:r>
      <w:r w:rsidRPr="003D67A9">
        <w:t>per annum, depending on experience</w:t>
      </w:r>
      <w:r>
        <w:br/>
      </w:r>
      <w:r w:rsidRPr="00BB155E">
        <w:t xml:space="preserve">Hours: </w:t>
      </w:r>
      <w:r>
        <w:tab/>
      </w:r>
      <w:r>
        <w:tab/>
      </w:r>
      <w:r w:rsidRPr="00BB155E">
        <w:t xml:space="preserve">35 hours a week, Monday–Friday </w:t>
      </w:r>
      <w:r>
        <w:br/>
      </w:r>
      <w:r w:rsidRPr="00BB155E">
        <w:t xml:space="preserve">Probation: </w:t>
      </w:r>
      <w:r w:rsidRPr="00BB155E">
        <w:tab/>
        <w:t>3 months</w:t>
      </w:r>
      <w:r>
        <w:br/>
      </w:r>
      <w:r w:rsidRPr="00286DD6">
        <w:t>Leave:</w:t>
      </w:r>
      <w:r w:rsidRPr="00286DD6">
        <w:tab/>
      </w:r>
      <w:r>
        <w:tab/>
      </w:r>
      <w:r w:rsidRPr="00BB155E">
        <w:t>25 days pro rata, plus all bank/public holidays</w:t>
      </w:r>
    </w:p>
    <w:p w14:paraId="4FD97DB8" w14:textId="384F74E7" w:rsidR="00B11C20" w:rsidRDefault="00B11C20" w:rsidP="005C2149">
      <w:pPr>
        <w:pStyle w:val="Heading2"/>
      </w:pPr>
      <w:r>
        <w:t xml:space="preserve">Duties </w:t>
      </w:r>
      <w:r w:rsidR="008D2E2B">
        <w:t>and r</w:t>
      </w:r>
      <w:r>
        <w:t>esponsibilities</w:t>
      </w:r>
    </w:p>
    <w:p w14:paraId="35DE39A4" w14:textId="2F9B9CB5" w:rsidR="00DA6787" w:rsidRPr="005C2149" w:rsidRDefault="00DA6787" w:rsidP="00BF6ADB">
      <w:pPr>
        <w:pStyle w:val="Heading3"/>
      </w:pPr>
      <w:r w:rsidRPr="005C2149">
        <w:t>Lead DI’s national finance portfolio of work</w:t>
      </w:r>
    </w:p>
    <w:p w14:paraId="05E06D18" w14:textId="2DC802CA" w:rsidR="00DA6787" w:rsidRDefault="00DA6787" w:rsidP="00DA6787">
      <w:pPr>
        <w:pStyle w:val="ListParagraph"/>
      </w:pPr>
      <w:r>
        <w:t xml:space="preserve">Develop a clear, ambitious and coherent vision and workplan for DI’s </w:t>
      </w:r>
      <w:r w:rsidR="00E653F4">
        <w:t xml:space="preserve">developing and </w:t>
      </w:r>
      <w:r>
        <w:t xml:space="preserve">ongoing country </w:t>
      </w:r>
      <w:r w:rsidR="006933D7">
        <w:t>public finance management and budgeting</w:t>
      </w:r>
      <w:r>
        <w:t xml:space="preserve"> work</w:t>
      </w:r>
      <w:r w:rsidR="00E653F4">
        <w:t>,</w:t>
      </w:r>
      <w:r>
        <w:t xml:space="preserve"> and lead its implementation</w:t>
      </w:r>
      <w:r w:rsidR="006933D7">
        <w:t>.</w:t>
      </w:r>
    </w:p>
    <w:p w14:paraId="638FD604" w14:textId="31563F48" w:rsidR="0013690C" w:rsidRDefault="0013690C" w:rsidP="0013690C">
      <w:pPr>
        <w:pStyle w:val="ListParagraph"/>
      </w:pPr>
      <w:r>
        <w:t xml:space="preserve">Apply </w:t>
      </w:r>
      <w:r w:rsidR="00E653F4">
        <w:t>in-</w:t>
      </w:r>
      <w:r>
        <w:t>dep</w:t>
      </w:r>
      <w:r w:rsidR="00E653F4">
        <w:t>th</w:t>
      </w:r>
      <w:r>
        <w:t xml:space="preserve"> knowledge of national </w:t>
      </w:r>
      <w:r w:rsidR="00E653F4">
        <w:t>public finance management (</w:t>
      </w:r>
      <w:r>
        <w:t>PFM</w:t>
      </w:r>
      <w:r w:rsidR="00E653F4">
        <w:t>)</w:t>
      </w:r>
      <w:r>
        <w:t xml:space="preserve">, planning and budgeting systems and practices to identify opportunities for better response to poverty, inequality and resilience-building for those most in need. Knowledge of nutrition, human capital, crisis, risk reduction and climate sectors </w:t>
      </w:r>
      <w:r w:rsidR="0021659D">
        <w:t xml:space="preserve">will be </w:t>
      </w:r>
      <w:r>
        <w:t>an advantage.</w:t>
      </w:r>
    </w:p>
    <w:p w14:paraId="3627EFC6" w14:textId="54C6710A" w:rsidR="00E653F4" w:rsidRDefault="0013690C" w:rsidP="0013690C">
      <w:pPr>
        <w:pStyle w:val="ListParagraph"/>
      </w:pPr>
      <w:r>
        <w:t>Bring in new work to grow the portfolio, follow client and fundraising leads and seek opportunities to enhance DI’s reputation as experts in PFM and budget analysis</w:t>
      </w:r>
      <w:r w:rsidR="0021659D">
        <w:t>,</w:t>
      </w:r>
      <w:r>
        <w:t xml:space="preserve"> both regionally and globally. </w:t>
      </w:r>
    </w:p>
    <w:p w14:paraId="2E72BACB" w14:textId="5BEB7C33" w:rsidR="00DC103C" w:rsidRDefault="00DA6787" w:rsidP="00E653F4">
      <w:pPr>
        <w:pStyle w:val="ListParagraph"/>
      </w:pPr>
      <w:r>
        <w:t xml:space="preserve">Work closely with </w:t>
      </w:r>
      <w:r w:rsidR="00E653F4">
        <w:t>DI’s E</w:t>
      </w:r>
      <w:r>
        <w:t xml:space="preserve">ngagement and </w:t>
      </w:r>
      <w:r w:rsidR="00E653F4">
        <w:t>C</w:t>
      </w:r>
      <w:r>
        <w:t>ommunications colleagues to</w:t>
      </w:r>
      <w:r w:rsidR="0021659D">
        <w:t>:</w:t>
      </w:r>
      <w:r>
        <w:t xml:space="preserve"> </w:t>
      </w:r>
    </w:p>
    <w:p w14:paraId="6D75E067" w14:textId="14AC9078" w:rsidR="00DC103C" w:rsidRDefault="00DA6787" w:rsidP="00DC103C">
      <w:pPr>
        <w:pStyle w:val="ListParagraph"/>
        <w:numPr>
          <w:ilvl w:val="1"/>
          <w:numId w:val="1"/>
        </w:numPr>
        <w:ind w:left="709"/>
      </w:pPr>
      <w:r>
        <w:t>ensure all work is responsive to our target stakeholders</w:t>
      </w:r>
      <w:r w:rsidR="00E653F4">
        <w:t>’</w:t>
      </w:r>
      <w:r>
        <w:t xml:space="preserve"> needs</w:t>
      </w:r>
    </w:p>
    <w:p w14:paraId="49AB0488" w14:textId="548ED0BE" w:rsidR="00DA6787" w:rsidRDefault="00DA6787" w:rsidP="00BF6ADB">
      <w:pPr>
        <w:pStyle w:val="ListParagraph"/>
        <w:numPr>
          <w:ilvl w:val="1"/>
          <w:numId w:val="1"/>
        </w:numPr>
        <w:ind w:left="709"/>
      </w:pPr>
      <w:r>
        <w:t>co-develop a strategic external influencing plan that positions DI’s work on development finance within international</w:t>
      </w:r>
      <w:r w:rsidR="0021659D">
        <w:t xml:space="preserve">, </w:t>
      </w:r>
      <w:r>
        <w:t xml:space="preserve">regional and national discourse.  </w:t>
      </w:r>
    </w:p>
    <w:p w14:paraId="2020AA50" w14:textId="3429F5EC" w:rsidR="007561C3" w:rsidRDefault="007561C3" w:rsidP="007561C3">
      <w:pPr>
        <w:pStyle w:val="ListParagraph"/>
      </w:pPr>
      <w:r>
        <w:lastRenderedPageBreak/>
        <w:t xml:space="preserve">Build internal analytical expertise and capacity in PFM and budget analysis through mentoring and training of </w:t>
      </w:r>
      <w:r w:rsidR="007563E0">
        <w:t>team members</w:t>
      </w:r>
      <w:r>
        <w:t>.</w:t>
      </w:r>
    </w:p>
    <w:p w14:paraId="6BB93909" w14:textId="59DD5C87" w:rsidR="00DA6787" w:rsidRPr="005C2149" w:rsidRDefault="00DA6787" w:rsidP="00BF6ADB">
      <w:pPr>
        <w:pStyle w:val="Heading3"/>
      </w:pPr>
      <w:r w:rsidRPr="005C2149">
        <w:t>Lead</w:t>
      </w:r>
      <w:r w:rsidR="00DC103C">
        <w:t xml:space="preserve"> on</w:t>
      </w:r>
      <w:r w:rsidRPr="005C2149">
        <w:t xml:space="preserve"> </w:t>
      </w:r>
      <w:r w:rsidR="00DC103C">
        <w:t xml:space="preserve">the </w:t>
      </w:r>
      <w:r w:rsidRPr="005C2149">
        <w:t>produc</w:t>
      </w:r>
      <w:r w:rsidR="00DC103C">
        <w:t>tion of</w:t>
      </w:r>
      <w:r w:rsidRPr="005C2149">
        <w:t xml:space="preserve"> research and analysis outputs </w:t>
      </w:r>
    </w:p>
    <w:p w14:paraId="08EF8C28" w14:textId="21ECAEC9" w:rsidR="00DA6787" w:rsidRDefault="00DA6787" w:rsidP="0013690C">
      <w:pPr>
        <w:pStyle w:val="ListParagraph"/>
      </w:pPr>
      <w:r>
        <w:t xml:space="preserve">Produce </w:t>
      </w:r>
      <w:r w:rsidR="00DC103C">
        <w:t>high-</w:t>
      </w:r>
      <w:r>
        <w:t>quality research for a range of audiences, from in-depth reports to compelling blogs and factsheets, as well as developing new</w:t>
      </w:r>
      <w:r w:rsidR="0021659D">
        <w:t>,</w:t>
      </w:r>
      <w:r>
        <w:t xml:space="preserve"> innovative ways to</w:t>
      </w:r>
      <w:r w:rsidR="0013690C">
        <w:t xml:space="preserve"> </w:t>
      </w:r>
      <w:r>
        <w:t xml:space="preserve">present DI’s work. </w:t>
      </w:r>
    </w:p>
    <w:p w14:paraId="6875F7E1" w14:textId="3821289D" w:rsidR="00DA6787" w:rsidRDefault="00DA6787" w:rsidP="007561C3">
      <w:pPr>
        <w:pStyle w:val="ListParagraph"/>
      </w:pPr>
      <w:r>
        <w:t>Provide project leadership, supervision</w:t>
      </w:r>
      <w:r w:rsidR="003A4C64">
        <w:t xml:space="preserve"> and</w:t>
      </w:r>
      <w:r>
        <w:t xml:space="preserve"> quality assurance</w:t>
      </w:r>
      <w:r w:rsidR="007561C3">
        <w:t xml:space="preserve">, working with </w:t>
      </w:r>
      <w:r w:rsidR="003A4C64">
        <w:t xml:space="preserve">staff, </w:t>
      </w:r>
      <w:hyperlink r:id="rId11" w:history="1">
        <w:r w:rsidR="008C411B" w:rsidRPr="008C411B">
          <w:rPr>
            <w:rStyle w:val="Hyperlink"/>
          </w:rPr>
          <w:t xml:space="preserve">DI’s </w:t>
        </w:r>
        <w:r w:rsidR="003A4C64" w:rsidRPr="008C411B">
          <w:rPr>
            <w:rStyle w:val="Hyperlink"/>
          </w:rPr>
          <w:t>fellows</w:t>
        </w:r>
      </w:hyperlink>
      <w:r w:rsidR="003A4C64">
        <w:t xml:space="preserve"> and consultants to deliver projects</w:t>
      </w:r>
      <w:r>
        <w:t xml:space="preserve">. </w:t>
      </w:r>
    </w:p>
    <w:p w14:paraId="141B0C2A" w14:textId="2972CCD3" w:rsidR="003555A1" w:rsidRDefault="003555A1" w:rsidP="00DA6787">
      <w:pPr>
        <w:pStyle w:val="ListParagraph"/>
      </w:pPr>
      <w:r>
        <w:t xml:space="preserve">Develop </w:t>
      </w:r>
      <w:r w:rsidR="0027244A">
        <w:t>rigorous and sound methodological approaches for the analysis of research topics</w:t>
      </w:r>
      <w:r w:rsidR="007561C3">
        <w:t>.</w:t>
      </w:r>
    </w:p>
    <w:p w14:paraId="406C5A29" w14:textId="0FFA2678" w:rsidR="00454EDF" w:rsidRPr="00364272" w:rsidRDefault="009F2157" w:rsidP="00DA6787">
      <w:pPr>
        <w:pStyle w:val="ListParagraph"/>
        <w:spacing w:before="200"/>
      </w:pPr>
      <w:r w:rsidRPr="00043EB3">
        <w:t>Contribute to wider thematic work and consultancy projects as required</w:t>
      </w:r>
      <w:r w:rsidR="0021659D">
        <w:t>,</w:t>
      </w:r>
      <w:r w:rsidRPr="00043EB3">
        <w:t xml:space="preserve"> </w:t>
      </w:r>
      <w:r w:rsidR="00DA6787">
        <w:t>and p</w:t>
      </w:r>
      <w:r w:rsidR="00454EDF">
        <w:t>rovide technical and analytical support in relation to bids for new work</w:t>
      </w:r>
      <w:r w:rsidR="0013690C">
        <w:t>.</w:t>
      </w:r>
    </w:p>
    <w:p w14:paraId="1E46C481" w14:textId="6C1E907C" w:rsidR="005C2149" w:rsidRDefault="00454EDF" w:rsidP="005C2149">
      <w:pPr>
        <w:pStyle w:val="ListParagraph"/>
      </w:pPr>
      <w:r>
        <w:t>Carry out other reasonable duties and responsibilities from time to time as may be assigned.</w:t>
      </w:r>
      <w:r w:rsidRPr="00106EC8">
        <w:rPr>
          <w:rFonts w:cs="Arial"/>
          <w:szCs w:val="22"/>
        </w:rPr>
        <w:t xml:space="preserve"> </w:t>
      </w:r>
    </w:p>
    <w:p w14:paraId="326337F8" w14:textId="77777777" w:rsidR="005C2149" w:rsidRPr="005C2149" w:rsidRDefault="005C2149" w:rsidP="005C2149">
      <w:pPr>
        <w:rPr>
          <w:rFonts w:asciiTheme="majorHAnsi" w:hAnsiTheme="majorHAnsi" w:cstheme="majorHAnsi"/>
          <w:b/>
          <w:bCs/>
          <w:color w:val="FF0000"/>
          <w:sz w:val="22"/>
          <w:szCs w:val="22"/>
        </w:rPr>
      </w:pPr>
      <w:r w:rsidRPr="005C2149">
        <w:rPr>
          <w:rFonts w:asciiTheme="majorHAnsi" w:hAnsiTheme="majorHAnsi" w:cstheme="majorHAnsi"/>
          <w:b/>
          <w:bCs/>
          <w:color w:val="FF0000"/>
          <w:sz w:val="22"/>
          <w:szCs w:val="22"/>
        </w:rPr>
        <w:t xml:space="preserve">Represent DI externally </w:t>
      </w:r>
    </w:p>
    <w:p w14:paraId="44D843A5" w14:textId="32E1AA93" w:rsidR="005C2149" w:rsidRDefault="007561C3" w:rsidP="005C2149">
      <w:pPr>
        <w:pStyle w:val="ListParagraph"/>
        <w:numPr>
          <w:ilvl w:val="0"/>
          <w:numId w:val="38"/>
        </w:numPr>
      </w:pPr>
      <w:r w:rsidRPr="007561C3">
        <w:t xml:space="preserve">Regularly present analysis externally on panels, </w:t>
      </w:r>
      <w:r w:rsidR="00E9011A">
        <w:t xml:space="preserve">at </w:t>
      </w:r>
      <w:r>
        <w:t xml:space="preserve">senior </w:t>
      </w:r>
      <w:r w:rsidRPr="007561C3">
        <w:t>meetings and to clients</w:t>
      </w:r>
      <w:r w:rsidR="00E9011A">
        <w:t>. N</w:t>
      </w:r>
      <w:r w:rsidRPr="007561C3">
        <w:t xml:space="preserve">etwork with other experts and </w:t>
      </w:r>
      <w:r>
        <w:t>support</w:t>
      </w:r>
      <w:r w:rsidRPr="007561C3">
        <w:t xml:space="preserve"> DI’s external engagement objectives</w:t>
      </w:r>
      <w:r w:rsidR="00E9011A">
        <w:t>,</w:t>
      </w:r>
      <w:r w:rsidRPr="007561C3">
        <w:t xml:space="preserve"> working closely with the </w:t>
      </w:r>
      <w:r w:rsidR="00E9011A">
        <w:t>E</w:t>
      </w:r>
      <w:r w:rsidRPr="007561C3">
        <w:t>ngagement team</w:t>
      </w:r>
      <w:r>
        <w:t xml:space="preserve">. </w:t>
      </w:r>
    </w:p>
    <w:p w14:paraId="43B0EC39" w14:textId="1659A258" w:rsidR="005C2149" w:rsidRDefault="005C2149" w:rsidP="005C2149">
      <w:pPr>
        <w:pStyle w:val="ListParagraph"/>
        <w:numPr>
          <w:ilvl w:val="0"/>
          <w:numId w:val="38"/>
        </w:numPr>
      </w:pPr>
      <w:r>
        <w:t xml:space="preserve">Maintain and develop DI’s strong external networks across public finance management, national budgeting, development and poverty-related sectors at country and global levels, </w:t>
      </w:r>
      <w:r w:rsidR="00E9011A">
        <w:t xml:space="preserve">finding </w:t>
      </w:r>
      <w:r>
        <w:t xml:space="preserve">new opportunities for partnerships and impact. </w:t>
      </w:r>
    </w:p>
    <w:p w14:paraId="149B8F44" w14:textId="26620955" w:rsidR="005C2149" w:rsidRDefault="005C2149" w:rsidP="005C2149">
      <w:pPr>
        <w:pStyle w:val="ListParagraph"/>
        <w:numPr>
          <w:ilvl w:val="0"/>
          <w:numId w:val="38"/>
        </w:numPr>
      </w:pPr>
      <w:r>
        <w:t xml:space="preserve">Closely monitor external policy and practice, innovating and adapting the </w:t>
      </w:r>
      <w:r w:rsidR="007561C3">
        <w:t xml:space="preserve">PFM and budget analysis </w:t>
      </w:r>
      <w:r>
        <w:t>portfolio</w:t>
      </w:r>
      <w:r w:rsidR="007561C3">
        <w:t>.</w:t>
      </w:r>
    </w:p>
    <w:p w14:paraId="2710F41E" w14:textId="05EAE065" w:rsidR="00E9011A" w:rsidRDefault="005C2149" w:rsidP="00F9681C">
      <w:pPr>
        <w:pStyle w:val="ListParagraph"/>
        <w:numPr>
          <w:ilvl w:val="0"/>
          <w:numId w:val="38"/>
        </w:numPr>
      </w:pPr>
      <w:r>
        <w:t>Ensure DI remains at the forefront of new ideas</w:t>
      </w:r>
      <w:r w:rsidR="002424D4">
        <w:t>:</w:t>
      </w:r>
      <w:r>
        <w:t xml:space="preserve"> </w:t>
      </w:r>
      <w:r w:rsidR="002424D4">
        <w:t xml:space="preserve">contributing </w:t>
      </w:r>
      <w:r>
        <w:t>innovations for development finance and lead</w:t>
      </w:r>
      <w:r w:rsidR="002424D4">
        <w:t>ing</w:t>
      </w:r>
      <w:r>
        <w:t xml:space="preserve"> </w:t>
      </w:r>
      <w:r w:rsidR="00E9011A">
        <w:t xml:space="preserve">the debate at </w:t>
      </w:r>
      <w:r>
        <w:t xml:space="preserve">national and </w:t>
      </w:r>
      <w:r w:rsidR="00E9011A">
        <w:t>global levels</w:t>
      </w:r>
      <w:r>
        <w:t xml:space="preserve"> on how to make financing more responsive to need</w:t>
      </w:r>
      <w:r w:rsidR="0021659D">
        <w:t>.</w:t>
      </w:r>
    </w:p>
    <w:p w14:paraId="7B4CB7F1" w14:textId="1EAF2E3A" w:rsidR="005C2149" w:rsidRPr="005C2149" w:rsidRDefault="00E9011A" w:rsidP="00F9681C">
      <w:pPr>
        <w:pStyle w:val="ListParagraph"/>
        <w:numPr>
          <w:ilvl w:val="0"/>
          <w:numId w:val="38"/>
        </w:numPr>
      </w:pPr>
      <w:r>
        <w:t>Help</w:t>
      </w:r>
      <w:r w:rsidR="005C2149">
        <w:t xml:space="preserve"> identify new solutions to some of the major challenges of our time.</w:t>
      </w:r>
    </w:p>
    <w:p w14:paraId="4E560B56" w14:textId="77777777" w:rsidR="00F45E33" w:rsidRPr="00B11C20" w:rsidRDefault="00F45E33" w:rsidP="00FE42E4">
      <w:pPr>
        <w:pStyle w:val="Heading3"/>
      </w:pPr>
      <w:r w:rsidRPr="00B11C20">
        <w:t>General responsibilities</w:t>
      </w:r>
    </w:p>
    <w:p w14:paraId="00F142F8" w14:textId="26B8349E" w:rsidR="007561C3" w:rsidRDefault="007561C3" w:rsidP="00293524">
      <w:pPr>
        <w:pStyle w:val="ListParagraph"/>
      </w:pPr>
      <w:r w:rsidRPr="007561C3">
        <w:t xml:space="preserve">Mentor and train staff, developing </w:t>
      </w:r>
      <w:r w:rsidR="00E9011A">
        <w:t xml:space="preserve">their </w:t>
      </w:r>
      <w:r w:rsidRPr="007561C3">
        <w:t xml:space="preserve">expertise in </w:t>
      </w:r>
      <w:r w:rsidR="003A4C64">
        <w:t xml:space="preserve">PFM and </w:t>
      </w:r>
      <w:r w:rsidRPr="007561C3">
        <w:t xml:space="preserve">domestic budget analysis. </w:t>
      </w:r>
    </w:p>
    <w:p w14:paraId="55FDB051" w14:textId="0A309A47" w:rsidR="00293524" w:rsidRPr="0004540E" w:rsidRDefault="00E12BED" w:rsidP="00293524">
      <w:pPr>
        <w:pStyle w:val="ListParagraph"/>
      </w:pPr>
      <w:r>
        <w:t xml:space="preserve">Be </w:t>
      </w:r>
      <w:r w:rsidR="00293524" w:rsidRPr="0004540E">
        <w:t>aware of and take personal responsibility for any health and safety issues and obligations</w:t>
      </w:r>
      <w:r w:rsidR="0013690C">
        <w:t>.</w:t>
      </w:r>
    </w:p>
    <w:p w14:paraId="0061F79C" w14:textId="6050FB39" w:rsidR="00293524" w:rsidRPr="0004540E" w:rsidRDefault="00293524" w:rsidP="00293524">
      <w:pPr>
        <w:pStyle w:val="ListParagraph"/>
      </w:pPr>
      <w:r w:rsidRPr="0004540E">
        <w:t xml:space="preserve">Uphold all aspects of </w:t>
      </w:r>
      <w:r w:rsidR="0021659D">
        <w:t>c</w:t>
      </w:r>
      <w:r w:rsidRPr="0004540E">
        <w:t>ompany policies</w:t>
      </w:r>
      <w:r w:rsidR="0021659D">
        <w:t xml:space="preserve">, </w:t>
      </w:r>
      <w:r w:rsidRPr="0004540E">
        <w:t>procedures and legal requirements in relation to personal conduct</w:t>
      </w:r>
      <w:r w:rsidR="0013690C">
        <w:t>.</w:t>
      </w:r>
    </w:p>
    <w:p w14:paraId="4964C987" w14:textId="03C7536A" w:rsidR="00293524" w:rsidRPr="0004540E" w:rsidRDefault="00293524" w:rsidP="00293524">
      <w:pPr>
        <w:pStyle w:val="ListParagraph"/>
      </w:pPr>
      <w:r w:rsidRPr="0004540E">
        <w:t xml:space="preserve">Prepare for and engage in </w:t>
      </w:r>
      <w:r w:rsidR="00BA0987">
        <w:t>one-to-one</w:t>
      </w:r>
      <w:r w:rsidRPr="0004540E">
        <w:t xml:space="preserve"> meetings and performance management appraisals</w:t>
      </w:r>
      <w:r w:rsidR="0013690C">
        <w:t>.</w:t>
      </w:r>
    </w:p>
    <w:p w14:paraId="3A94202E" w14:textId="324C6100" w:rsidR="00293524" w:rsidRPr="0004540E" w:rsidRDefault="00293524" w:rsidP="00293524">
      <w:pPr>
        <w:pStyle w:val="ListParagraph"/>
      </w:pPr>
      <w:r w:rsidRPr="0004540E">
        <w:t>Maintain professional development and personal development plans</w:t>
      </w:r>
      <w:r w:rsidR="0013690C">
        <w:t>.</w:t>
      </w:r>
    </w:p>
    <w:p w14:paraId="5FA3484B" w14:textId="31104224" w:rsidR="00F45E33" w:rsidRPr="00293524" w:rsidRDefault="00E12BED" w:rsidP="00293524">
      <w:pPr>
        <w:pStyle w:val="ListParagraph"/>
      </w:pPr>
      <w:r>
        <w:lastRenderedPageBreak/>
        <w:t>Be</w:t>
      </w:r>
      <w:r w:rsidRPr="0004540E">
        <w:t xml:space="preserve"> </w:t>
      </w:r>
      <w:r w:rsidR="00293524" w:rsidRPr="0004540E">
        <w:t>willing and committed to tak</w:t>
      </w:r>
      <w:r>
        <w:t>e</w:t>
      </w:r>
      <w:r w:rsidR="00293524" w:rsidRPr="0004540E">
        <w:t xml:space="preserve"> on new work as and when required</w:t>
      </w:r>
      <w:r w:rsidR="0021659D">
        <w:t>,</w:t>
      </w:r>
      <w:r w:rsidR="00293524" w:rsidRPr="0004540E">
        <w:t xml:space="preserve"> and </w:t>
      </w:r>
      <w:r>
        <w:t>be</w:t>
      </w:r>
      <w:r w:rsidR="00293524" w:rsidRPr="0004540E">
        <w:t xml:space="preserve"> proactive</w:t>
      </w:r>
      <w:r w:rsidR="0013690C">
        <w:t>.</w:t>
      </w:r>
    </w:p>
    <w:p w14:paraId="08DDB0AE" w14:textId="19FB5662" w:rsidR="007C7331" w:rsidRDefault="00F45E33" w:rsidP="007C7331">
      <w:pPr>
        <w:spacing w:line="276" w:lineRule="auto"/>
        <w:jc w:val="both"/>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r w:rsidR="007C7331">
        <w:rPr>
          <w:rFonts w:cs="Arial"/>
        </w:rPr>
        <w:br w:type="page"/>
      </w:r>
    </w:p>
    <w:p w14:paraId="666A090D" w14:textId="3F2EFE47" w:rsidR="0021738C" w:rsidRDefault="00F45E33">
      <w:pPr>
        <w:pStyle w:val="Heading2"/>
      </w:pPr>
      <w:r w:rsidRPr="00F45E33">
        <w:lastRenderedPageBreak/>
        <w:t>P</w:t>
      </w:r>
      <w:r w:rsidR="00921BAD" w:rsidRPr="00167130">
        <w:t xml:space="preserve">erson </w:t>
      </w:r>
      <w:r w:rsidR="008D2E2B">
        <w:t>s</w:t>
      </w:r>
      <w:r w:rsidR="00921BAD" w:rsidRPr="00167130">
        <w:t>pecification</w:t>
      </w:r>
    </w:p>
    <w:p w14:paraId="0CEA3023" w14:textId="77777777" w:rsidR="00167130" w:rsidRPr="00F45E33" w:rsidRDefault="00167130" w:rsidP="00167130">
      <w:pPr>
        <w:spacing w:before="0" w:line="240" w:lineRule="auto"/>
        <w:ind w:left="-709"/>
        <w:rPr>
          <w:rFonts w:asciiTheme="majorHAnsi" w:eastAsia="Arial" w:hAnsiTheme="majorHAnsi" w:cstheme="majorHAnsi"/>
          <w:color w:val="E8443A" w:themeColor="text2"/>
          <w:sz w:val="32"/>
          <w:szCs w:val="32"/>
        </w:rPr>
      </w:pPr>
    </w:p>
    <w:tbl>
      <w:tblPr>
        <w:tblStyle w:val="DItable"/>
        <w:tblW w:w="8789" w:type="dxa"/>
        <w:tblLayout w:type="fixed"/>
        <w:tblLook w:val="01E0" w:firstRow="1" w:lastRow="1" w:firstColumn="1" w:lastColumn="1" w:noHBand="0" w:noVBand="0"/>
      </w:tblPr>
      <w:tblGrid>
        <w:gridCol w:w="1565"/>
        <w:gridCol w:w="5778"/>
        <w:gridCol w:w="1446"/>
      </w:tblGrid>
      <w:tr w:rsidR="00167130" w:rsidRPr="00493E14" w14:paraId="62D4D3CF" w14:textId="77777777" w:rsidTr="00531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0F455E39" w14:textId="77777777" w:rsidR="0021738C" w:rsidRDefault="003E30F2">
            <w:pPr>
              <w:pStyle w:val="TableHead"/>
              <w:rPr>
                <w:rFonts w:asciiTheme="minorHAnsi" w:eastAsiaTheme="minorEastAsia" w:hAnsiTheme="minorHAnsi"/>
                <w:b w:val="0"/>
                <w:szCs w:val="24"/>
                <w:lang w:eastAsia="en-US"/>
              </w:rPr>
            </w:pPr>
            <w:r w:rsidRPr="00493E14">
              <w:t>A</w:t>
            </w:r>
            <w:r w:rsidR="00531AF4">
              <w:t>rea</w:t>
            </w:r>
          </w:p>
        </w:tc>
        <w:tc>
          <w:tcPr>
            <w:tcW w:w="5778" w:type="dxa"/>
            <w:hideMark/>
          </w:tcPr>
          <w:p w14:paraId="733C6A53" w14:textId="77777777" w:rsidR="0021738C" w:rsidRDefault="0021738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1446" w:type="dxa"/>
            <w:hideMark/>
          </w:tcPr>
          <w:p w14:paraId="6FC7E624" w14:textId="77777777" w:rsidR="0021738C" w:rsidRDefault="00531AF4">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167130" w:rsidRPr="00493E14" w14:paraId="21943E14" w14:textId="77777777" w:rsidTr="002424D4">
        <w:tc>
          <w:tcPr>
            <w:cnfStyle w:val="001000000000" w:firstRow="0" w:lastRow="0" w:firstColumn="1" w:lastColumn="0" w:oddVBand="0" w:evenVBand="0" w:oddHBand="0" w:evenHBand="0" w:firstRowFirstColumn="0" w:firstRowLastColumn="0" w:lastRowFirstColumn="0" w:lastRowLastColumn="0"/>
            <w:tcW w:w="0" w:type="dxa"/>
            <w:hideMark/>
          </w:tcPr>
          <w:p w14:paraId="19CE9939" w14:textId="77777777" w:rsidR="0021738C" w:rsidRDefault="00531AF4">
            <w:pPr>
              <w:pStyle w:val="Tabletext"/>
              <w:rPr>
                <w:rFonts w:eastAsiaTheme="minorEastAsia"/>
                <w:szCs w:val="24"/>
                <w:lang w:eastAsia="en-US"/>
              </w:rPr>
            </w:pPr>
            <w:r>
              <w:t>Experience</w:t>
            </w:r>
          </w:p>
        </w:tc>
        <w:tc>
          <w:tcPr>
            <w:tcW w:w="0" w:type="dxa"/>
          </w:tcPr>
          <w:p w14:paraId="7006A353" w14:textId="4129EC3B" w:rsidR="00C95231" w:rsidRDefault="005C2149" w:rsidP="00C95231">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At least</w:t>
            </w:r>
            <w:r w:rsidR="00C95231">
              <w:rPr>
                <w:rFonts w:eastAsiaTheme="minorEastAsia"/>
                <w:lang w:eastAsia="en-US"/>
              </w:rPr>
              <w:t xml:space="preserve"> seven </w:t>
            </w:r>
            <w:r w:rsidR="00DB6883" w:rsidRPr="00DB6883">
              <w:rPr>
                <w:rFonts w:eastAsiaTheme="minorEastAsia"/>
                <w:lang w:eastAsia="en-US"/>
              </w:rPr>
              <w:t xml:space="preserve">years </w:t>
            </w:r>
            <w:r w:rsidR="007E3521">
              <w:rPr>
                <w:rFonts w:eastAsiaTheme="minorEastAsia"/>
                <w:lang w:eastAsia="en-US"/>
              </w:rPr>
              <w:t xml:space="preserve">of </w:t>
            </w:r>
            <w:r w:rsidR="00DB6883" w:rsidRPr="00DB6883">
              <w:rPr>
                <w:rFonts w:eastAsiaTheme="minorEastAsia"/>
                <w:lang w:eastAsia="en-US"/>
              </w:rPr>
              <w:t>experience</w:t>
            </w:r>
            <w:r w:rsidR="007E3521">
              <w:rPr>
                <w:rFonts w:eastAsiaTheme="minorEastAsia"/>
                <w:lang w:eastAsia="en-US"/>
              </w:rPr>
              <w:t xml:space="preserve"> working</w:t>
            </w:r>
            <w:r w:rsidR="00DB6883" w:rsidRPr="00DB6883">
              <w:rPr>
                <w:rFonts w:eastAsiaTheme="minorEastAsia"/>
                <w:lang w:eastAsia="en-US"/>
              </w:rPr>
              <w:t xml:space="preserve"> </w:t>
            </w:r>
            <w:r w:rsidR="007E3521">
              <w:rPr>
                <w:rFonts w:eastAsiaTheme="minorEastAsia"/>
                <w:lang w:eastAsia="en-US"/>
              </w:rPr>
              <w:t>o</w:t>
            </w:r>
            <w:r w:rsidR="00BD65B2">
              <w:rPr>
                <w:rFonts w:eastAsiaTheme="minorEastAsia"/>
                <w:lang w:eastAsia="en-US"/>
              </w:rPr>
              <w:t xml:space="preserve">n </w:t>
            </w:r>
            <w:r w:rsidR="00DB6883" w:rsidRPr="00DB6883">
              <w:rPr>
                <w:rFonts w:eastAsiaTheme="minorEastAsia"/>
                <w:lang w:eastAsia="en-US"/>
              </w:rPr>
              <w:t>analys</w:t>
            </w:r>
            <w:r w:rsidR="00BD65B2">
              <w:rPr>
                <w:rFonts w:eastAsiaTheme="minorEastAsia"/>
                <w:lang w:eastAsia="en-US"/>
              </w:rPr>
              <w:t>e</w:t>
            </w:r>
            <w:r w:rsidR="00DB6883" w:rsidRPr="00DB6883">
              <w:rPr>
                <w:rFonts w:eastAsiaTheme="minorEastAsia"/>
                <w:lang w:eastAsia="en-US"/>
              </w:rPr>
              <w:t>s</w:t>
            </w:r>
            <w:r w:rsidR="00BD65B2">
              <w:rPr>
                <w:rFonts w:eastAsiaTheme="minorEastAsia"/>
                <w:lang w:eastAsia="en-US"/>
              </w:rPr>
              <w:t xml:space="preserve"> </w:t>
            </w:r>
            <w:r w:rsidR="00C95231">
              <w:rPr>
                <w:rFonts w:eastAsiaTheme="minorEastAsia"/>
                <w:lang w:eastAsia="en-US"/>
              </w:rPr>
              <w:t xml:space="preserve">relevant to </w:t>
            </w:r>
            <w:r w:rsidR="007E3521">
              <w:rPr>
                <w:rFonts w:eastAsiaTheme="minorEastAsia"/>
                <w:lang w:eastAsia="en-US"/>
              </w:rPr>
              <w:t>PFM</w:t>
            </w:r>
          </w:p>
          <w:p w14:paraId="60C896DE" w14:textId="59881796" w:rsidR="00DB6883" w:rsidRDefault="00DB6883"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883">
              <w:rPr>
                <w:rFonts w:eastAsiaTheme="minorEastAsia"/>
                <w:lang w:eastAsia="en-US"/>
              </w:rPr>
              <w:t xml:space="preserve">Expertise in </w:t>
            </w:r>
            <w:r w:rsidR="00BD65B2">
              <w:rPr>
                <w:rFonts w:eastAsiaTheme="minorEastAsia"/>
                <w:lang w:eastAsia="en-US"/>
              </w:rPr>
              <w:t xml:space="preserve">legislative budgeting frameworks </w:t>
            </w:r>
          </w:p>
          <w:p w14:paraId="0F31674F" w14:textId="2EDF00E2" w:rsidR="00BD65B2" w:rsidRDefault="00BD65B2"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 xml:space="preserve">Expertise in debt, fiscal management, ODA and </w:t>
            </w:r>
            <w:r w:rsidR="00522229">
              <w:rPr>
                <w:rFonts w:eastAsiaTheme="minorEastAsia"/>
                <w:lang w:eastAsia="en-US"/>
              </w:rPr>
              <w:t>global public finance</w:t>
            </w:r>
          </w:p>
          <w:p w14:paraId="73A50ED0" w14:textId="4F84A99C" w:rsidR="00BD65B2" w:rsidRDefault="00BD65B2"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 xml:space="preserve">Experience working within a ministry of finance in a senior or advisory position </w:t>
            </w:r>
          </w:p>
          <w:p w14:paraId="5E6D5D50" w14:textId="00586017" w:rsidR="004260D9" w:rsidRDefault="004260D9" w:rsidP="003A4C64">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Engagement with policymakers at local and national levels</w:t>
            </w:r>
          </w:p>
          <w:p w14:paraId="203A6FBC" w14:textId="3C2F4F42" w:rsidR="004260D9" w:rsidRDefault="004260D9" w:rsidP="004260D9">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Experience in costing</w:t>
            </w:r>
          </w:p>
          <w:p w14:paraId="54CC13D6" w14:textId="3C101DFB" w:rsidR="00DB6883" w:rsidRPr="00DB6883" w:rsidRDefault="00DB6883"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883">
              <w:rPr>
                <w:rFonts w:eastAsiaTheme="minorEastAsia"/>
                <w:lang w:eastAsia="en-US"/>
              </w:rPr>
              <w:t xml:space="preserve">Experience designing and undertaking research to provide evidence and recommendations for specific policy questions </w:t>
            </w:r>
          </w:p>
          <w:p w14:paraId="39DBA7D3" w14:textId="3320FFB0" w:rsidR="00DD35CA" w:rsidRDefault="00DB6883"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883">
              <w:rPr>
                <w:rFonts w:eastAsiaTheme="minorEastAsia"/>
                <w:lang w:eastAsia="en-US"/>
              </w:rPr>
              <w:t xml:space="preserve">Experience working in a matrix </w:t>
            </w:r>
            <w:r w:rsidR="00D41FF0">
              <w:rPr>
                <w:rFonts w:eastAsiaTheme="minorEastAsia"/>
                <w:lang w:eastAsia="en-US"/>
              </w:rPr>
              <w:t>structure managing multiple projects and working across function teams</w:t>
            </w:r>
          </w:p>
        </w:tc>
        <w:tc>
          <w:tcPr>
            <w:tcW w:w="0" w:type="dxa"/>
            <w:hideMark/>
          </w:tcPr>
          <w:p w14:paraId="1024BD17" w14:textId="77777777" w:rsidR="00217DD9" w:rsidRDefault="00DB6883"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51521692" w14:textId="0FB6F80B" w:rsidR="00217DD9" w:rsidRDefault="007E3521"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sidR="003A4C64">
              <w:rPr>
                <w:rFonts w:eastAsiaTheme="minorEastAsia"/>
                <w:lang w:eastAsia="en-US"/>
              </w:rPr>
              <w:t>E</w:t>
            </w:r>
          </w:p>
          <w:p w14:paraId="2887489A" w14:textId="68F90C31" w:rsidR="00BD65B2" w:rsidRDefault="00BD65B2"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6C13BA15" w14:textId="3776A014" w:rsidR="004260D9" w:rsidRDefault="007E3521"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sidR="004260D9">
              <w:rPr>
                <w:rFonts w:eastAsiaTheme="minorEastAsia"/>
                <w:lang w:eastAsia="en-US"/>
              </w:rPr>
              <w:t>D</w:t>
            </w:r>
          </w:p>
          <w:p w14:paraId="6F1D6CF5" w14:textId="5CE7FF79" w:rsidR="004260D9" w:rsidRDefault="007E3521"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sidR="004260D9">
              <w:rPr>
                <w:rFonts w:eastAsiaTheme="minorEastAsia"/>
                <w:lang w:eastAsia="en-US"/>
              </w:rPr>
              <w:t>D</w:t>
            </w:r>
          </w:p>
          <w:p w14:paraId="3B380D1B" w14:textId="596AFEDD" w:rsidR="007E3521" w:rsidRDefault="0027244A"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p w14:paraId="7D7251E3" w14:textId="77777777" w:rsidR="00217DD9" w:rsidRDefault="00DB6883" w:rsidP="002424D4">
            <w:pPr>
              <w:pStyle w:val="Tabletext"/>
              <w:spacing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p w14:paraId="15F97BDF" w14:textId="1F11E76A" w:rsidR="007E3521" w:rsidRDefault="007E3521" w:rsidP="007E3521">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p>
          <w:p w14:paraId="2EEBA7E1" w14:textId="78C03A14" w:rsidR="00BA0987" w:rsidRDefault="00DB6883" w:rsidP="002424D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tc>
      </w:tr>
      <w:tr w:rsidR="00167130" w:rsidRPr="00493E14" w14:paraId="38EE0E5F" w14:textId="77777777" w:rsidTr="002F479A">
        <w:trPr>
          <w:trHeight w:val="1965"/>
        </w:trPr>
        <w:tc>
          <w:tcPr>
            <w:cnfStyle w:val="001000000000" w:firstRow="0" w:lastRow="0" w:firstColumn="1" w:lastColumn="0" w:oddVBand="0" w:evenVBand="0" w:oddHBand="0" w:evenHBand="0" w:firstRowFirstColumn="0" w:firstRowLastColumn="0" w:lastRowFirstColumn="0" w:lastRowLastColumn="0"/>
            <w:tcW w:w="1565" w:type="dxa"/>
            <w:hideMark/>
          </w:tcPr>
          <w:p w14:paraId="4F1E48DA" w14:textId="77777777" w:rsidR="0021738C" w:rsidRDefault="00531AF4">
            <w:pPr>
              <w:pStyle w:val="Tabletext"/>
              <w:rPr>
                <w:rFonts w:eastAsiaTheme="minorEastAsia"/>
                <w:szCs w:val="24"/>
                <w:lang w:eastAsia="en-US"/>
              </w:rPr>
            </w:pPr>
            <w:r>
              <w:t>Skills and abilities</w:t>
            </w:r>
          </w:p>
        </w:tc>
        <w:tc>
          <w:tcPr>
            <w:tcW w:w="5778" w:type="dxa"/>
          </w:tcPr>
          <w:p w14:paraId="287F4537" w14:textId="3ADEB764" w:rsidR="00522229" w:rsidRPr="00522229" w:rsidRDefault="00522229" w:rsidP="00286DD6">
            <w:pPr>
              <w:pStyle w:val="Tabletext"/>
              <w:numPr>
                <w:ilvl w:val="0"/>
                <w:numId w:val="33"/>
              </w:numPr>
              <w:ind w:left="31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22229">
              <w:rPr>
                <w:rFonts w:eastAsiaTheme="minorEastAsia"/>
                <w:lang w:eastAsia="en-US"/>
              </w:rPr>
              <w:t>Rigorous research skills in both qualitative and quantitative</w:t>
            </w:r>
            <w:r>
              <w:rPr>
                <w:rFonts w:eastAsiaTheme="minorEastAsia"/>
                <w:lang w:eastAsia="en-US"/>
              </w:rPr>
              <w:t xml:space="preserve"> </w:t>
            </w:r>
            <w:r w:rsidRPr="00522229">
              <w:rPr>
                <w:rFonts w:eastAsiaTheme="minorEastAsia"/>
                <w:lang w:eastAsia="en-US"/>
              </w:rPr>
              <w:t>methods, with a strong track record of publications for policy</w:t>
            </w:r>
            <w:r>
              <w:rPr>
                <w:rFonts w:eastAsiaTheme="minorEastAsia"/>
                <w:lang w:eastAsia="en-US"/>
              </w:rPr>
              <w:t xml:space="preserve"> </w:t>
            </w:r>
            <w:r w:rsidRPr="00522229">
              <w:rPr>
                <w:rFonts w:eastAsiaTheme="minorEastAsia"/>
                <w:lang w:eastAsia="en-US"/>
              </w:rPr>
              <w:t>audiences</w:t>
            </w:r>
          </w:p>
          <w:p w14:paraId="3205D43A" w14:textId="1DC2ACF3" w:rsidR="00302E4F" w:rsidRPr="00522229" w:rsidRDefault="00522229" w:rsidP="002424D4">
            <w:pPr>
              <w:pStyle w:val="Tabletext"/>
              <w:numPr>
                <w:ilvl w:val="0"/>
                <w:numId w:val="33"/>
              </w:numPr>
              <w:ind w:left="31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22229">
              <w:rPr>
                <w:rFonts w:eastAsiaTheme="minorEastAsia"/>
                <w:lang w:eastAsia="en-US"/>
              </w:rPr>
              <w:t xml:space="preserve">High-level engagement skills aligned to understanding </w:t>
            </w:r>
            <w:r>
              <w:rPr>
                <w:rFonts w:eastAsiaTheme="minorEastAsia"/>
                <w:lang w:eastAsia="en-US"/>
              </w:rPr>
              <w:t xml:space="preserve">national, regional and </w:t>
            </w:r>
            <w:r w:rsidRPr="00522229">
              <w:rPr>
                <w:rFonts w:eastAsiaTheme="minorEastAsia"/>
                <w:lang w:eastAsia="en-US"/>
              </w:rPr>
              <w:t>international political and policy context</w:t>
            </w:r>
            <w:r>
              <w:rPr>
                <w:rFonts w:eastAsiaTheme="minorEastAsia"/>
                <w:lang w:eastAsia="en-US"/>
              </w:rPr>
              <w:t>s</w:t>
            </w:r>
            <w:r w:rsidRPr="00522229">
              <w:rPr>
                <w:rFonts w:eastAsiaTheme="minorEastAsia"/>
                <w:lang w:eastAsia="en-US"/>
              </w:rPr>
              <w:t xml:space="preserve">. </w:t>
            </w:r>
            <w:r w:rsidR="0021659D">
              <w:rPr>
                <w:rFonts w:eastAsiaTheme="minorEastAsia"/>
                <w:lang w:eastAsia="en-US"/>
              </w:rPr>
              <w:t>The a</w:t>
            </w:r>
            <w:r w:rsidRPr="00522229">
              <w:rPr>
                <w:rFonts w:eastAsiaTheme="minorEastAsia"/>
                <w:lang w:eastAsia="en-US"/>
              </w:rPr>
              <w:t>bility to represent DI at a high level, demonstrated through relevant experience in speaking and presentations, and building and maintaining strategic networks</w:t>
            </w:r>
          </w:p>
          <w:p w14:paraId="41E3D19D" w14:textId="0180F8AC" w:rsidR="00522229" w:rsidRPr="00522229" w:rsidRDefault="00522229" w:rsidP="002424D4">
            <w:pPr>
              <w:pStyle w:val="Tabletext"/>
              <w:numPr>
                <w:ilvl w:val="0"/>
                <w:numId w:val="33"/>
              </w:numPr>
              <w:ind w:left="31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22229">
              <w:rPr>
                <w:rFonts w:eastAsiaTheme="minorEastAsia"/>
                <w:lang w:eastAsia="en-US"/>
              </w:rPr>
              <w:t>Good data skills, with a critical understanding of sources of relevant data and a technical ability to analyse data</w:t>
            </w:r>
            <w:r>
              <w:rPr>
                <w:rFonts w:eastAsiaTheme="minorEastAsia"/>
                <w:lang w:eastAsia="en-US"/>
              </w:rPr>
              <w:t>, including large data sets</w:t>
            </w:r>
          </w:p>
          <w:p w14:paraId="04C3DD71" w14:textId="13703B9D" w:rsidR="00B34639" w:rsidRDefault="00522229" w:rsidP="002424D4">
            <w:pPr>
              <w:pStyle w:val="Tabletext"/>
              <w:numPr>
                <w:ilvl w:val="0"/>
                <w:numId w:val="33"/>
              </w:numPr>
              <w:ind w:left="31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522229">
              <w:rPr>
                <w:rFonts w:eastAsiaTheme="minorEastAsia"/>
                <w:lang w:eastAsia="en-US"/>
              </w:rPr>
              <w:t xml:space="preserve">Excellent writing skills, including </w:t>
            </w:r>
            <w:r w:rsidR="0021659D">
              <w:rPr>
                <w:rFonts w:eastAsiaTheme="minorEastAsia"/>
                <w:lang w:eastAsia="en-US"/>
              </w:rPr>
              <w:t xml:space="preserve">a </w:t>
            </w:r>
            <w:r w:rsidRPr="00522229">
              <w:rPr>
                <w:rFonts w:eastAsiaTheme="minorEastAsia"/>
                <w:lang w:eastAsia="en-US"/>
              </w:rPr>
              <w:t>proven ability to draw out succinct and accessible narrative from data</w:t>
            </w:r>
          </w:p>
          <w:p w14:paraId="04EF43D9" w14:textId="5071A7B0" w:rsidR="00DB6883" w:rsidRPr="00DB6883" w:rsidRDefault="0021659D"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A s</w:t>
            </w:r>
            <w:r w:rsidR="00DB6883" w:rsidRPr="00DB6883">
              <w:rPr>
                <w:rFonts w:eastAsiaTheme="minorEastAsia"/>
                <w:lang w:eastAsia="en-US"/>
              </w:rPr>
              <w:t>trong ability to communicate messages from data</w:t>
            </w:r>
            <w:r w:rsidR="00302E4F">
              <w:rPr>
                <w:rFonts w:eastAsiaTheme="minorEastAsia"/>
                <w:lang w:eastAsia="en-US"/>
              </w:rPr>
              <w:t xml:space="preserve">, including </w:t>
            </w:r>
            <w:r w:rsidR="00286DD6">
              <w:rPr>
                <w:rFonts w:eastAsiaTheme="minorEastAsia"/>
                <w:lang w:eastAsia="en-US"/>
              </w:rPr>
              <w:t xml:space="preserve">helping in the conceptualisation </w:t>
            </w:r>
            <w:r w:rsidR="00302E4F">
              <w:rPr>
                <w:rFonts w:eastAsiaTheme="minorEastAsia"/>
                <w:lang w:eastAsia="en-US"/>
              </w:rPr>
              <w:t>of</w:t>
            </w:r>
            <w:r w:rsidR="00DB6883" w:rsidRPr="00DB6883">
              <w:rPr>
                <w:rFonts w:eastAsiaTheme="minorEastAsia"/>
                <w:lang w:eastAsia="en-US"/>
              </w:rPr>
              <w:t xml:space="preserve"> clear visualisations, infographics</w:t>
            </w:r>
            <w:r w:rsidR="00302E4F">
              <w:rPr>
                <w:rFonts w:eastAsiaTheme="minorEastAsia"/>
                <w:lang w:eastAsia="en-US"/>
              </w:rPr>
              <w:t xml:space="preserve"> and </w:t>
            </w:r>
            <w:r w:rsidR="00DB6883" w:rsidRPr="00DB6883">
              <w:rPr>
                <w:rFonts w:eastAsiaTheme="minorEastAsia"/>
                <w:lang w:eastAsia="en-US"/>
              </w:rPr>
              <w:t>charts</w:t>
            </w:r>
          </w:p>
          <w:p w14:paraId="6A0A98D2" w14:textId="44D89133" w:rsidR="00DB6883" w:rsidRPr="00DB6883" w:rsidRDefault="00DB6883"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DB6883">
              <w:rPr>
                <w:rFonts w:eastAsiaTheme="minorEastAsia"/>
                <w:lang w:eastAsia="en-US"/>
              </w:rPr>
              <w:t>Excellent written and spoken English, with the ability to present complex issues clearly for technical and non-specialist audiences</w:t>
            </w:r>
          </w:p>
          <w:p w14:paraId="38A9F43A" w14:textId="333AFABB" w:rsidR="003029EA" w:rsidRDefault="0021659D"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The a</w:t>
            </w:r>
            <w:r w:rsidR="00DB6883" w:rsidRPr="00DB6883">
              <w:rPr>
                <w:rFonts w:eastAsiaTheme="minorEastAsia"/>
                <w:lang w:eastAsia="en-US"/>
              </w:rPr>
              <w:t>bility to work in a second language</w:t>
            </w:r>
          </w:p>
        </w:tc>
        <w:tc>
          <w:tcPr>
            <w:tcW w:w="1446" w:type="dxa"/>
            <w:hideMark/>
          </w:tcPr>
          <w:p w14:paraId="53EA9877" w14:textId="69E7EFFC" w:rsidR="00B34639" w:rsidRDefault="00B34639" w:rsidP="002424D4">
            <w:pPr>
              <w:pStyle w:val="Tabletext"/>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63613705" w14:textId="68F0AD72" w:rsidR="00A8059C" w:rsidRDefault="00286DD6" w:rsidP="002424D4">
            <w:pPr>
              <w:pStyle w:val="Tabletext"/>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Pr>
                <w:rFonts w:eastAsiaTheme="minorEastAsia"/>
                <w:lang w:eastAsia="en-US"/>
              </w:rPr>
              <w:br/>
            </w:r>
            <w:r w:rsidR="00DB6883">
              <w:rPr>
                <w:rFonts w:eastAsiaTheme="minorEastAsia"/>
                <w:lang w:eastAsia="en-US"/>
              </w:rPr>
              <w:t>E</w:t>
            </w:r>
          </w:p>
          <w:p w14:paraId="4A769A4C" w14:textId="77777777" w:rsidR="00DB6883" w:rsidRDefault="00DB6883" w:rsidP="00DB6883">
            <w:pPr>
              <w:pStyle w:val="Tabletext"/>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0FF5C235" w14:textId="37C198BC" w:rsidR="00286DD6" w:rsidRDefault="00286DD6" w:rsidP="002424D4">
            <w:pPr>
              <w:pStyle w:val="Tabletext"/>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p>
          <w:p w14:paraId="6E7BF2D6" w14:textId="4DB8BA8A" w:rsidR="00DB6883" w:rsidRDefault="00DB6883" w:rsidP="002424D4">
            <w:pPr>
              <w:pStyle w:val="Tabletext"/>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1B21E596" w14:textId="27E5F4E7" w:rsidR="00286DD6" w:rsidRDefault="00286DD6" w:rsidP="00302E4F">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Pr>
                <w:rFonts w:eastAsiaTheme="minorEastAsia"/>
                <w:lang w:eastAsia="en-US"/>
              </w:rPr>
              <w:br/>
            </w:r>
            <w:r w:rsidR="00DB6883">
              <w:rPr>
                <w:rFonts w:eastAsiaTheme="minorEastAsia"/>
                <w:lang w:eastAsia="en-US"/>
              </w:rPr>
              <w:t>E</w:t>
            </w:r>
          </w:p>
          <w:p w14:paraId="5D9A4A2C" w14:textId="77777777" w:rsidR="00286DD6" w:rsidRDefault="00286DD6" w:rsidP="00302E4F">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48EA68D3" w14:textId="3BF10CFF" w:rsidR="00B05239" w:rsidRDefault="00286DD6" w:rsidP="00302E4F">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sidR="00DB6883">
              <w:rPr>
                <w:rFonts w:eastAsiaTheme="minorEastAsia"/>
                <w:lang w:eastAsia="en-US"/>
              </w:rPr>
              <w:t>E</w:t>
            </w:r>
          </w:p>
          <w:p w14:paraId="7A5B39E9" w14:textId="77777777" w:rsidR="00B05239" w:rsidRDefault="00B05239" w:rsidP="00B05239">
            <w:pPr>
              <w:pStyle w:val="Tabletext"/>
              <w:spacing w:before="0" w:after="0"/>
              <w:ind w:left="284"/>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05118C4D" w14:textId="0B3015BD" w:rsidR="00286DD6" w:rsidRDefault="00286DD6" w:rsidP="002424D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br/>
            </w:r>
            <w:r w:rsidR="00DB6883">
              <w:rPr>
                <w:rFonts w:eastAsiaTheme="minorEastAsia"/>
                <w:lang w:eastAsia="en-US"/>
              </w:rPr>
              <w:t>E</w:t>
            </w:r>
            <w:r>
              <w:rPr>
                <w:rFonts w:eastAsiaTheme="minorEastAsia"/>
                <w:lang w:eastAsia="en-US"/>
              </w:rPr>
              <w:br/>
            </w:r>
          </w:p>
          <w:p w14:paraId="576781DE" w14:textId="01D14A65" w:rsidR="00DB6883" w:rsidRDefault="00DB6883" w:rsidP="002424D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tc>
      </w:tr>
      <w:tr w:rsidR="00167130" w:rsidRPr="00493E14" w14:paraId="4741EBBC" w14:textId="77777777" w:rsidTr="00531AF4">
        <w:trPr>
          <w:trHeight w:val="221"/>
        </w:trPr>
        <w:tc>
          <w:tcPr>
            <w:cnfStyle w:val="001000000000" w:firstRow="0" w:lastRow="0" w:firstColumn="1" w:lastColumn="0" w:oddVBand="0" w:evenVBand="0" w:oddHBand="0" w:evenHBand="0" w:firstRowFirstColumn="0" w:firstRowLastColumn="0" w:lastRowFirstColumn="0" w:lastRowLastColumn="0"/>
            <w:tcW w:w="1565" w:type="dxa"/>
            <w:hideMark/>
          </w:tcPr>
          <w:p w14:paraId="1FAA1B7F" w14:textId="77777777" w:rsidR="0021738C" w:rsidRDefault="00531AF4">
            <w:pPr>
              <w:pStyle w:val="Tabletext"/>
              <w:rPr>
                <w:rFonts w:eastAsiaTheme="minorEastAsia"/>
                <w:szCs w:val="24"/>
                <w:lang w:eastAsia="en-US"/>
              </w:rPr>
            </w:pPr>
            <w:r>
              <w:t>Education</w:t>
            </w:r>
          </w:p>
        </w:tc>
        <w:tc>
          <w:tcPr>
            <w:tcW w:w="5778" w:type="dxa"/>
          </w:tcPr>
          <w:p w14:paraId="5BED8777" w14:textId="385CFB61" w:rsidR="0027244A" w:rsidRDefault="00DB6883" w:rsidP="002424D4">
            <w:pPr>
              <w:pStyle w:val="Tabletext"/>
              <w:numPr>
                <w:ilvl w:val="0"/>
                <w:numId w:val="41"/>
              </w:numPr>
              <w:ind w:left="310"/>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E32C3A">
              <w:t>Degree and postgraduate qualification</w:t>
            </w:r>
            <w:r w:rsidR="00BD65B2">
              <w:t xml:space="preserve"> (Master’s level)</w:t>
            </w:r>
            <w:r w:rsidRPr="00E32C3A">
              <w:t xml:space="preserve"> in </w:t>
            </w:r>
            <w:r w:rsidR="00BD65B2">
              <w:t>economics, finance or any related discipline</w:t>
            </w:r>
            <w:r w:rsidRPr="00E32C3A">
              <w:t xml:space="preserve"> with</w:t>
            </w:r>
            <w:r w:rsidR="0021659D">
              <w:t xml:space="preserve"> a</w:t>
            </w:r>
            <w:r w:rsidRPr="00E32C3A">
              <w:t xml:space="preserve"> substantial quantitative </w:t>
            </w:r>
            <w:r>
              <w:t xml:space="preserve">and qualitative </w:t>
            </w:r>
            <w:r w:rsidRPr="00E32C3A">
              <w:t>analytical component</w:t>
            </w:r>
          </w:p>
        </w:tc>
        <w:tc>
          <w:tcPr>
            <w:tcW w:w="1446" w:type="dxa"/>
            <w:hideMark/>
          </w:tcPr>
          <w:p w14:paraId="09A7DE64" w14:textId="5431FEEE" w:rsidR="00FE42E4" w:rsidRDefault="0027244A" w:rsidP="002424D4">
            <w:pPr>
              <w:pStyle w:val="Tabletext"/>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04336591" w14:textId="6F1A6FE2" w:rsidR="0027244A" w:rsidRDefault="0027244A" w:rsidP="002424D4">
            <w:pPr>
              <w:pStyle w:val="Tabletext"/>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p>
          <w:p w14:paraId="4272C024" w14:textId="11EB1FE6" w:rsidR="0027244A" w:rsidRDefault="0027244A" w:rsidP="0029352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p>
        </w:tc>
      </w:tr>
      <w:tr w:rsidR="00DB6883" w:rsidRPr="00493E14" w14:paraId="360D6E5C" w14:textId="77777777" w:rsidTr="00531AF4">
        <w:trPr>
          <w:trHeight w:val="221"/>
        </w:trPr>
        <w:tc>
          <w:tcPr>
            <w:cnfStyle w:val="001000000000" w:firstRow="0" w:lastRow="0" w:firstColumn="1" w:lastColumn="0" w:oddVBand="0" w:evenVBand="0" w:oddHBand="0" w:evenHBand="0" w:firstRowFirstColumn="0" w:firstRowLastColumn="0" w:lastRowFirstColumn="0" w:lastRowLastColumn="0"/>
            <w:tcW w:w="1565" w:type="dxa"/>
          </w:tcPr>
          <w:p w14:paraId="49794446" w14:textId="2FC18CCB" w:rsidR="00DB6883" w:rsidRDefault="00DB6883">
            <w:pPr>
              <w:pStyle w:val="Tabletext"/>
            </w:pPr>
            <w:r>
              <w:lastRenderedPageBreak/>
              <w:t>Knowledge and technical competencies</w:t>
            </w:r>
          </w:p>
        </w:tc>
        <w:tc>
          <w:tcPr>
            <w:tcW w:w="5778" w:type="dxa"/>
          </w:tcPr>
          <w:p w14:paraId="350D3AD8" w14:textId="036BF70D" w:rsidR="0027244A" w:rsidRPr="0073476E" w:rsidRDefault="0021659D" w:rsidP="0073476E">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pPr>
            <w:r>
              <w:t>A s</w:t>
            </w:r>
            <w:r w:rsidR="00DB6883" w:rsidRPr="00043EB3">
              <w:t>trong understanding of quantitative research techniques</w:t>
            </w:r>
            <w:r>
              <w:t>, the</w:t>
            </w:r>
            <w:r w:rsidR="00DB6883" w:rsidRPr="00043EB3">
              <w:t xml:space="preserve"> ability to conduct high</w:t>
            </w:r>
            <w:r w:rsidR="00DB6883">
              <w:t>-</w:t>
            </w:r>
            <w:r w:rsidR="00DB6883" w:rsidRPr="00043EB3">
              <w:t>quality research and analysis</w:t>
            </w:r>
            <w:r w:rsidR="00DB6883">
              <w:t>, including design of quantitative and qualitative research methodologies</w:t>
            </w:r>
            <w:r>
              <w:t>,</w:t>
            </w:r>
            <w:r w:rsidR="00B34639">
              <w:t xml:space="preserve"> and public policy analysis </w:t>
            </w:r>
          </w:p>
          <w:p w14:paraId="2CBC60EA" w14:textId="5FF16505" w:rsidR="00DB6883" w:rsidRDefault="00DB6883"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pPr>
            <w:r w:rsidRPr="00043EB3">
              <w:t xml:space="preserve">Advanced knowledge of software used to manage and analyse data (e.g. </w:t>
            </w:r>
            <w:r>
              <w:t xml:space="preserve">advanced skills in </w:t>
            </w:r>
            <w:r w:rsidRPr="00043EB3">
              <w:t>Excel, Stata, R)</w:t>
            </w:r>
          </w:p>
          <w:p w14:paraId="4C3D00C7" w14:textId="4ABD4C9A" w:rsidR="00DB6883" w:rsidRPr="00E32C3A" w:rsidRDefault="0021659D" w:rsidP="00DB6883">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pPr>
            <w:r>
              <w:t>An u</w:t>
            </w:r>
            <w:r w:rsidR="00DB6883" w:rsidRPr="00857A0C">
              <w:t>nderstanding of, and interest in, the political economy of development</w:t>
            </w:r>
            <w:r w:rsidR="00DB6883">
              <w:t xml:space="preserve"> </w:t>
            </w:r>
            <w:r w:rsidR="00DB6883" w:rsidRPr="00857A0C">
              <w:t>and poverty, including key issues and players</w:t>
            </w:r>
          </w:p>
        </w:tc>
        <w:tc>
          <w:tcPr>
            <w:tcW w:w="1446" w:type="dxa"/>
          </w:tcPr>
          <w:p w14:paraId="2014C6C9" w14:textId="77777777" w:rsidR="00DB6883" w:rsidRDefault="00DB6883" w:rsidP="002424D4">
            <w:pPr>
              <w:pStyle w:val="Tabletext"/>
              <w:cnfStyle w:val="000000000000" w:firstRow="0" w:lastRow="0" w:firstColumn="0" w:lastColumn="0" w:oddVBand="0" w:evenVBand="0" w:oddHBand="0" w:evenHBand="0" w:firstRowFirstColumn="0" w:firstRowLastColumn="0" w:lastRowFirstColumn="0" w:lastRowLastColumn="0"/>
            </w:pPr>
            <w:r>
              <w:t>E</w:t>
            </w:r>
          </w:p>
          <w:p w14:paraId="18069AE7" w14:textId="77777777" w:rsidR="00DB6883" w:rsidRDefault="00DB6883" w:rsidP="00293524">
            <w:pPr>
              <w:pStyle w:val="Tabletext"/>
              <w:ind w:left="286"/>
              <w:cnfStyle w:val="000000000000" w:firstRow="0" w:lastRow="0" w:firstColumn="0" w:lastColumn="0" w:oddVBand="0" w:evenVBand="0" w:oddHBand="0" w:evenHBand="0" w:firstRowFirstColumn="0" w:firstRowLastColumn="0" w:lastRowFirstColumn="0" w:lastRowLastColumn="0"/>
            </w:pPr>
          </w:p>
          <w:p w14:paraId="7C635D46" w14:textId="77777777" w:rsidR="0073476E" w:rsidRDefault="0073476E" w:rsidP="00293524">
            <w:pPr>
              <w:pStyle w:val="Tabletext"/>
              <w:ind w:left="286"/>
              <w:cnfStyle w:val="000000000000" w:firstRow="0" w:lastRow="0" w:firstColumn="0" w:lastColumn="0" w:oddVBand="0" w:evenVBand="0" w:oddHBand="0" w:evenHBand="0" w:firstRowFirstColumn="0" w:firstRowLastColumn="0" w:lastRowFirstColumn="0" w:lastRowLastColumn="0"/>
            </w:pPr>
          </w:p>
          <w:p w14:paraId="2602168B" w14:textId="72E59C7D" w:rsidR="00DB6883" w:rsidRDefault="0073476E" w:rsidP="002424D4">
            <w:pPr>
              <w:pStyle w:val="Tabletext"/>
              <w:cnfStyle w:val="000000000000" w:firstRow="0" w:lastRow="0" w:firstColumn="0" w:lastColumn="0" w:oddVBand="0" w:evenVBand="0" w:oddHBand="0" w:evenHBand="0" w:firstRowFirstColumn="0" w:firstRowLastColumn="0" w:lastRowFirstColumn="0" w:lastRowLastColumn="0"/>
            </w:pPr>
            <w:r>
              <w:t>E</w:t>
            </w:r>
          </w:p>
          <w:p w14:paraId="702D6FFE" w14:textId="77777777" w:rsidR="0027244A" w:rsidRDefault="0027244A" w:rsidP="00293524">
            <w:pPr>
              <w:pStyle w:val="Tabletext"/>
              <w:ind w:left="286"/>
              <w:cnfStyle w:val="000000000000" w:firstRow="0" w:lastRow="0" w:firstColumn="0" w:lastColumn="0" w:oddVBand="0" w:evenVBand="0" w:oddHBand="0" w:evenHBand="0" w:firstRowFirstColumn="0" w:firstRowLastColumn="0" w:lastRowFirstColumn="0" w:lastRowLastColumn="0"/>
            </w:pPr>
          </w:p>
          <w:p w14:paraId="0D528143" w14:textId="6DB16C68" w:rsidR="00DB6883" w:rsidRDefault="0073476E" w:rsidP="002424D4">
            <w:pPr>
              <w:pStyle w:val="Tabletext"/>
              <w:cnfStyle w:val="000000000000" w:firstRow="0" w:lastRow="0" w:firstColumn="0" w:lastColumn="0" w:oddVBand="0" w:evenVBand="0" w:oddHBand="0" w:evenHBand="0" w:firstRowFirstColumn="0" w:firstRowLastColumn="0" w:lastRowFirstColumn="0" w:lastRowLastColumn="0"/>
            </w:pPr>
            <w:r>
              <w:t>D</w:t>
            </w:r>
          </w:p>
          <w:p w14:paraId="5B53B9D8" w14:textId="589D326D" w:rsidR="00DB6883" w:rsidRDefault="00DB6883" w:rsidP="0073476E">
            <w:pPr>
              <w:pStyle w:val="Tabletext"/>
              <w:cnfStyle w:val="000000000000" w:firstRow="0" w:lastRow="0" w:firstColumn="0" w:lastColumn="0" w:oddVBand="0" w:evenVBand="0" w:oddHBand="0" w:evenHBand="0" w:firstRowFirstColumn="0" w:firstRowLastColumn="0" w:lastRowFirstColumn="0" w:lastRowLastColumn="0"/>
            </w:pPr>
          </w:p>
        </w:tc>
      </w:tr>
      <w:tr w:rsidR="00B11C20" w:rsidRPr="00493E14" w14:paraId="256F91FA" w14:textId="77777777" w:rsidTr="00531AF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6FD7026" w14:textId="77777777" w:rsidR="0021738C" w:rsidRDefault="00531AF4">
            <w:pPr>
              <w:pStyle w:val="Tabletext"/>
              <w:rPr>
                <w:rFonts w:eastAsiaTheme="minorEastAsia"/>
                <w:color w:val="0D0D0D" w:themeColor="text1" w:themeTint="F2"/>
                <w:szCs w:val="24"/>
                <w:lang w:eastAsia="en-US"/>
              </w:rPr>
            </w:pPr>
            <w:r>
              <w:rPr>
                <w:color w:val="0D0D0D" w:themeColor="text1" w:themeTint="F2"/>
              </w:rPr>
              <w:t>Personal attributes</w:t>
            </w:r>
          </w:p>
        </w:tc>
        <w:tc>
          <w:tcPr>
            <w:tcW w:w="5778" w:type="dxa"/>
          </w:tcPr>
          <w:p w14:paraId="14CE9B18" w14:textId="551FA309" w:rsidR="0021738C" w:rsidRPr="006E7DC1" w:rsidRDefault="00DB6883" w:rsidP="002424D4">
            <w:pPr>
              <w:pStyle w:val="Tabletext"/>
              <w:numPr>
                <w:ilvl w:val="0"/>
                <w:numId w:val="39"/>
              </w:numPr>
              <w:ind w:left="310"/>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sidRPr="00E32C3A">
              <w:t xml:space="preserve">Rigorous </w:t>
            </w:r>
            <w:r w:rsidR="00BB155E">
              <w:t>in</w:t>
            </w:r>
            <w:r w:rsidRPr="00E32C3A">
              <w:t xml:space="preserve"> designing and </w:t>
            </w:r>
            <w:r w:rsidRPr="004C598C">
              <w:t>implementing</w:t>
            </w:r>
            <w:r w:rsidRPr="00E32C3A">
              <w:t xml:space="preserve"> analysis, performing calculations and checking data</w:t>
            </w:r>
            <w:r>
              <w:t xml:space="preserve"> in accordance with predefined quality assurance protocols and practices</w:t>
            </w:r>
            <w:r w:rsidR="00DD35CA" w:rsidRPr="00DD35CA">
              <w:rPr>
                <w:rFonts w:eastAsiaTheme="minorEastAsia"/>
                <w:lang w:eastAsia="en-US"/>
              </w:rPr>
              <w:t xml:space="preserve"> </w:t>
            </w:r>
          </w:p>
        </w:tc>
        <w:tc>
          <w:tcPr>
            <w:tcW w:w="1446" w:type="dxa"/>
          </w:tcPr>
          <w:p w14:paraId="18D7AF5F" w14:textId="24B97BB5" w:rsidR="00A8059C" w:rsidRDefault="00DB6883" w:rsidP="002424D4">
            <w:pPr>
              <w:pStyle w:val="Tabletext"/>
              <w:spacing w:before="360"/>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tc>
      </w:tr>
    </w:tbl>
    <w:p w14:paraId="707AF42C" w14:textId="77777777" w:rsidR="002F479A" w:rsidRDefault="002F479A" w:rsidP="002F479A">
      <w:pPr>
        <w:pStyle w:val="Heading2"/>
      </w:pPr>
      <w:r>
        <w:t>Application details</w:t>
      </w:r>
    </w:p>
    <w:p w14:paraId="37F625C9" w14:textId="43751C55" w:rsidR="002F479A" w:rsidRDefault="002F479A" w:rsidP="002F479A">
      <w:r w:rsidRPr="008F6837">
        <w:t xml:space="preserve">Your CV (no more than </w:t>
      </w:r>
      <w:r>
        <w:t>two</w:t>
      </w:r>
      <w:r w:rsidRPr="008F6837">
        <w:t xml:space="preserve"> pages) and covering letter</w:t>
      </w:r>
      <w:r>
        <w:t>,</w:t>
      </w:r>
      <w:r w:rsidRPr="008F6837">
        <w:t xml:space="preserve"> which should detail your skills and</w:t>
      </w:r>
      <w:r>
        <w:t xml:space="preserve"> evidence of </w:t>
      </w:r>
      <w:r w:rsidRPr="008F6837">
        <w:t>experience</w:t>
      </w:r>
      <w:r>
        <w:t xml:space="preserve"> </w:t>
      </w:r>
      <w:r w:rsidRPr="008F6837">
        <w:t xml:space="preserve">and how </w:t>
      </w:r>
      <w:r>
        <w:t xml:space="preserve">it </w:t>
      </w:r>
      <w:r w:rsidRPr="008F6837">
        <w:t>relate</w:t>
      </w:r>
      <w:r>
        <w:t>s</w:t>
      </w:r>
      <w:r w:rsidRPr="008F6837">
        <w:t xml:space="preserve"> to the job description</w:t>
      </w:r>
      <w:r>
        <w:t xml:space="preserve">, should be uploaded </w:t>
      </w:r>
      <w:hyperlink r:id="rId12" w:history="1">
        <w:r w:rsidRPr="00E72FA5">
          <w:rPr>
            <w:rStyle w:val="Hyperlink"/>
          </w:rPr>
          <w:t>here</w:t>
        </w:r>
      </w:hyperlink>
      <w:r>
        <w:t xml:space="preserve">. </w:t>
      </w:r>
      <w:r w:rsidRPr="008F6837">
        <w:t>Your letter should also include your salary expectations</w:t>
      </w:r>
      <w:r>
        <w:t xml:space="preserve">, </w:t>
      </w:r>
      <w:r w:rsidRPr="008F6837">
        <w:t>not</w:t>
      </w:r>
      <w:r>
        <w:t>ice period/available start date and where you saw the job advert.</w:t>
      </w:r>
    </w:p>
    <w:p w14:paraId="791455C6" w14:textId="77777777" w:rsidR="002F479A" w:rsidRPr="00BE5E60" w:rsidRDefault="002F479A" w:rsidP="002F479A">
      <w:r w:rsidRPr="00BE5E60">
        <w:t>Early applications are highly encouraged; we will be reviewing submissions as they arrive and interviews will be held periodically. As we are recruiting on a rolling basis, we reserve the right to end recruitment without notice</w:t>
      </w:r>
      <w:r>
        <w:t>.</w:t>
      </w:r>
    </w:p>
    <w:p w14:paraId="1C2B9141" w14:textId="77777777" w:rsidR="002F479A" w:rsidRDefault="002F479A" w:rsidP="002F479A">
      <w:pPr>
        <w:pStyle w:val="Heading2"/>
      </w:pPr>
      <w:r>
        <w:t>Other</w:t>
      </w:r>
    </w:p>
    <w:p w14:paraId="4E703C0F" w14:textId="77777777" w:rsidR="002F479A" w:rsidRDefault="002F479A" w:rsidP="002F479A">
      <w:r>
        <w:t xml:space="preserve">We welcome applications from all sections of the community. </w:t>
      </w:r>
    </w:p>
    <w:p w14:paraId="42BCF64C" w14:textId="5205FDEB" w:rsidR="002F479A" w:rsidRDefault="002F479A" w:rsidP="002F479A">
      <w:r>
        <w:t>We have a duty to prevent illegal working by checking potential employees’ documents before employing them, to ensure they have the right to work in the country in which this post is based.</w:t>
      </w:r>
    </w:p>
    <w:p w14:paraId="66419C32" w14:textId="77777777" w:rsidR="002F479A" w:rsidRDefault="002F479A" w:rsidP="002F479A">
      <w:r>
        <w:t xml:space="preserve">We are unable to offer sponsorship for a work permit/visa application. </w:t>
      </w:r>
    </w:p>
    <w:p w14:paraId="7E121B27" w14:textId="4AEB0A52" w:rsidR="002F479A" w:rsidRDefault="002F479A" w:rsidP="002F479A">
      <w:r>
        <w:t>DI is an equal opportunities employer</w:t>
      </w:r>
      <w:r w:rsidR="00AF6019">
        <w:t>,</w:t>
      </w:r>
      <w:r>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3BAB3EF3" w14:textId="1E43D5C7" w:rsidR="002F479A" w:rsidRDefault="002F479A" w:rsidP="007C7331">
      <w:r>
        <w:t>We find it helpful for all applicants to complete our Diversity Monitoring Form</w:t>
      </w:r>
      <w:r w:rsidR="00AF6019">
        <w:t>,</w:t>
      </w:r>
      <w:r>
        <w:t xml:space="preserve"> found on our website at: </w:t>
      </w:r>
      <w:hyperlink r:id="rId13" w:history="1">
        <w:r w:rsidRPr="00771452">
          <w:rPr>
            <w:rStyle w:val="Hyperlink"/>
          </w:rPr>
          <w:t>http://devinit.org/working-with-us/vacancies/</w:t>
        </w:r>
      </w:hyperlink>
      <w:r>
        <w:t xml:space="preserve"> </w:t>
      </w:r>
    </w:p>
    <w:p w14:paraId="2B6CFA2E" w14:textId="77777777" w:rsidR="00AF6019" w:rsidRPr="007C7331" w:rsidRDefault="00AF6019" w:rsidP="007C7331"/>
    <w:p w14:paraId="339AC625" w14:textId="77777777" w:rsidR="002F479A" w:rsidRDefault="002F479A" w:rsidP="002F479A">
      <w:pPr>
        <w:pStyle w:val="Heading2"/>
      </w:pPr>
      <w:r>
        <w:lastRenderedPageBreak/>
        <w:t>Working together</w:t>
      </w:r>
    </w:p>
    <w:p w14:paraId="53B0596C" w14:textId="77777777" w:rsidR="002F479A" w:rsidRDefault="002F479A" w:rsidP="002F479A">
      <w:pPr>
        <w:spacing w:before="0" w:line="276" w:lineRule="auto"/>
        <w:jc w:val="both"/>
        <w:rPr>
          <w:rFonts w:cs="Arial"/>
          <w:szCs w:val="22"/>
        </w:rPr>
      </w:pPr>
    </w:p>
    <w:p w14:paraId="2F63783A" w14:textId="77777777" w:rsidR="002F479A" w:rsidRPr="00122D5F" w:rsidRDefault="002F479A" w:rsidP="002F479A">
      <w:pPr>
        <w:spacing w:before="0" w:line="276" w:lineRule="auto"/>
        <w:rPr>
          <w:rFonts w:cs="Arial"/>
          <w:szCs w:val="22"/>
        </w:rPr>
      </w:pPr>
      <w:r w:rsidRPr="00BE5E60">
        <w:rPr>
          <w:rFonts w:cs="Arial"/>
          <w:iCs/>
          <w:szCs w:val="22"/>
        </w:rPr>
        <w:t>People are our greatest asset.</w:t>
      </w:r>
      <w:r w:rsidRPr="00122D5F">
        <w:rPr>
          <w:rFonts w:cs="Arial"/>
          <w:szCs w:val="22"/>
        </w:rPr>
        <w:t xml:space="preserve"> You often hear it said, and at </w:t>
      </w:r>
      <w:r>
        <w:rPr>
          <w:rFonts w:cs="Arial"/>
          <w:szCs w:val="22"/>
        </w:rPr>
        <w:t>DI</w:t>
      </w:r>
      <w:r w:rsidRPr="00122D5F">
        <w:rPr>
          <w:rFonts w:cs="Arial"/>
          <w:szCs w:val="22"/>
        </w:rPr>
        <w:t>,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w:t>
      </w:r>
    </w:p>
    <w:p w14:paraId="16080371" w14:textId="77777777" w:rsidR="002F479A" w:rsidRDefault="002F479A" w:rsidP="002F479A">
      <w:pPr>
        <w:spacing w:before="0" w:line="276" w:lineRule="auto"/>
        <w:rPr>
          <w:rFonts w:cs="Arial"/>
          <w:szCs w:val="22"/>
        </w:rPr>
      </w:pPr>
    </w:p>
    <w:p w14:paraId="423F6CC1" w14:textId="7761AB0D" w:rsidR="007C7331" w:rsidRPr="00B11C20" w:rsidRDefault="002F479A" w:rsidP="002F479A">
      <w:pPr>
        <w:spacing w:before="0" w:line="276" w:lineRule="auto"/>
        <w:rPr>
          <w:rFonts w:cs="Arial"/>
          <w:szCs w:val="22"/>
        </w:rPr>
      </w:pPr>
      <w:r w:rsidRPr="00122D5F">
        <w:rPr>
          <w:rFonts w:cs="Arial"/>
          <w:szCs w:val="22"/>
        </w:rPr>
        <w:t>In line with our values (</w:t>
      </w:r>
      <w:r w:rsidR="00031B8C">
        <w:t>people-centred, purpose-driven and transparent</w:t>
      </w:r>
      <w:r w:rsidRPr="00122D5F">
        <w:rPr>
          <w:rFonts w:cs="Arial"/>
          <w:szCs w:val="22"/>
        </w:rPr>
        <w:t>), we aim for a culture of honesty and openness. We want to attract and retain talented people who share our vision. We like to offer individuals the space to use their talents in an innovative working environment with colleagues who are passionate about our vision.  We also offer:</w:t>
      </w:r>
    </w:p>
    <w:tbl>
      <w:tblPr>
        <w:tblStyle w:val="DItable"/>
        <w:tblW w:w="8217" w:type="dxa"/>
        <w:tblLook w:val="04A0" w:firstRow="1" w:lastRow="0" w:firstColumn="1" w:lastColumn="0" w:noHBand="0" w:noVBand="1"/>
      </w:tblPr>
      <w:tblGrid>
        <w:gridCol w:w="5952"/>
        <w:gridCol w:w="505"/>
        <w:gridCol w:w="496"/>
        <w:gridCol w:w="1264"/>
      </w:tblGrid>
      <w:tr w:rsidR="002F479A" w14:paraId="4FFD8020" w14:textId="77777777" w:rsidTr="007C7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2" w:type="dxa"/>
          </w:tcPr>
          <w:p w14:paraId="514F40BC" w14:textId="77777777" w:rsidR="002F479A" w:rsidRDefault="002F479A" w:rsidP="007C7331">
            <w:pPr>
              <w:pStyle w:val="TableHead"/>
            </w:pPr>
          </w:p>
        </w:tc>
        <w:tc>
          <w:tcPr>
            <w:tcW w:w="505" w:type="dxa"/>
          </w:tcPr>
          <w:p w14:paraId="68735CFD" w14:textId="77777777" w:rsidR="002F479A" w:rsidRDefault="002F479A" w:rsidP="007C7331">
            <w:pPr>
              <w:pStyle w:val="TableHead"/>
              <w:cnfStyle w:val="100000000000" w:firstRow="1" w:lastRow="0" w:firstColumn="0" w:lastColumn="0" w:oddVBand="0" w:evenVBand="0" w:oddHBand="0" w:evenHBand="0" w:firstRowFirstColumn="0" w:firstRowLastColumn="0" w:lastRowFirstColumn="0" w:lastRowLastColumn="0"/>
            </w:pPr>
            <w:r>
              <w:t>UK</w:t>
            </w:r>
          </w:p>
        </w:tc>
        <w:tc>
          <w:tcPr>
            <w:tcW w:w="496" w:type="dxa"/>
          </w:tcPr>
          <w:p w14:paraId="2CC336F2" w14:textId="77777777" w:rsidR="002F479A" w:rsidRDefault="002F479A" w:rsidP="007C7331">
            <w:pPr>
              <w:pStyle w:val="TableHead"/>
              <w:cnfStyle w:val="100000000000" w:firstRow="1" w:lastRow="0" w:firstColumn="0" w:lastColumn="0" w:oddVBand="0" w:evenVBand="0" w:oddHBand="0" w:evenHBand="0" w:firstRowFirstColumn="0" w:firstRowLastColumn="0" w:lastRowFirstColumn="0" w:lastRowLastColumn="0"/>
            </w:pPr>
            <w:r>
              <w:t>US</w:t>
            </w:r>
          </w:p>
        </w:tc>
        <w:tc>
          <w:tcPr>
            <w:tcW w:w="1264" w:type="dxa"/>
          </w:tcPr>
          <w:p w14:paraId="581F9E01" w14:textId="77777777" w:rsidR="002F479A" w:rsidRDefault="002F479A" w:rsidP="007C7331">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2F479A" w14:paraId="079030DA" w14:textId="77777777" w:rsidTr="007C7331">
        <w:trPr>
          <w:trHeight w:val="375"/>
        </w:trPr>
        <w:tc>
          <w:tcPr>
            <w:cnfStyle w:val="001000000000" w:firstRow="0" w:lastRow="0" w:firstColumn="1" w:lastColumn="0" w:oddVBand="0" w:evenVBand="0" w:oddHBand="0" w:evenHBand="0" w:firstRowFirstColumn="0" w:firstRowLastColumn="0" w:lastRowFirstColumn="0" w:lastRowLastColumn="0"/>
            <w:tcW w:w="5952" w:type="dxa"/>
          </w:tcPr>
          <w:p w14:paraId="4B293DD1" w14:textId="77777777" w:rsidR="002F479A" w:rsidRPr="00987B8A" w:rsidRDefault="002F479A" w:rsidP="007C7331">
            <w:pPr>
              <w:pStyle w:val="Tabletext"/>
            </w:pPr>
            <w:r w:rsidRPr="00987B8A">
              <w:t>Informal work environment (e.g. casual dress)</w:t>
            </w:r>
          </w:p>
        </w:tc>
        <w:tc>
          <w:tcPr>
            <w:tcW w:w="505" w:type="dxa"/>
          </w:tcPr>
          <w:p w14:paraId="08354DE0"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496" w:type="dxa"/>
          </w:tcPr>
          <w:p w14:paraId="7FF940C5"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1264" w:type="dxa"/>
          </w:tcPr>
          <w:p w14:paraId="1836C0D4"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r>
      <w:tr w:rsidR="002F479A" w14:paraId="5247E0F0" w14:textId="77777777" w:rsidTr="007C7331">
        <w:trPr>
          <w:trHeight w:val="506"/>
        </w:trPr>
        <w:tc>
          <w:tcPr>
            <w:cnfStyle w:val="001000000000" w:firstRow="0" w:lastRow="0" w:firstColumn="1" w:lastColumn="0" w:oddVBand="0" w:evenVBand="0" w:oddHBand="0" w:evenHBand="0" w:firstRowFirstColumn="0" w:firstRowLastColumn="0" w:lastRowFirstColumn="0" w:lastRowLastColumn="0"/>
            <w:tcW w:w="5952" w:type="dxa"/>
          </w:tcPr>
          <w:p w14:paraId="41AED8A3" w14:textId="77777777" w:rsidR="002F479A" w:rsidRPr="00987B8A" w:rsidRDefault="002F479A" w:rsidP="007C7331">
            <w:pPr>
              <w:pStyle w:val="Tabletext"/>
            </w:pPr>
            <w:r w:rsidRPr="00987B8A">
              <w:t>Pension scheme with 5% employer contribution</w:t>
            </w:r>
          </w:p>
        </w:tc>
        <w:tc>
          <w:tcPr>
            <w:tcW w:w="505" w:type="dxa"/>
          </w:tcPr>
          <w:p w14:paraId="6BB9BCF4"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496" w:type="dxa"/>
          </w:tcPr>
          <w:p w14:paraId="4F92D161"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1264" w:type="dxa"/>
          </w:tcPr>
          <w:p w14:paraId="4E775014"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r>
      <w:tr w:rsidR="002F479A" w14:paraId="50EE1A33" w14:textId="77777777" w:rsidTr="007C7331">
        <w:trPr>
          <w:trHeight w:val="492"/>
        </w:trPr>
        <w:tc>
          <w:tcPr>
            <w:cnfStyle w:val="001000000000" w:firstRow="0" w:lastRow="0" w:firstColumn="1" w:lastColumn="0" w:oddVBand="0" w:evenVBand="0" w:oddHBand="0" w:evenHBand="0" w:firstRowFirstColumn="0" w:firstRowLastColumn="0" w:lastRowFirstColumn="0" w:lastRowLastColumn="0"/>
            <w:tcW w:w="5952" w:type="dxa"/>
          </w:tcPr>
          <w:p w14:paraId="2A8D3094" w14:textId="77777777" w:rsidR="002F479A" w:rsidRPr="00987B8A" w:rsidRDefault="002F479A" w:rsidP="007C7331">
            <w:pPr>
              <w:pStyle w:val="Tabletext"/>
            </w:pPr>
            <w:r w:rsidRPr="00987B8A">
              <w:t>Flexible working arrangements (e.g. homeworking, flexitime)</w:t>
            </w:r>
          </w:p>
        </w:tc>
        <w:tc>
          <w:tcPr>
            <w:tcW w:w="505" w:type="dxa"/>
          </w:tcPr>
          <w:p w14:paraId="058D6BFF"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496" w:type="dxa"/>
          </w:tcPr>
          <w:p w14:paraId="1D74BB07"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c>
          <w:tcPr>
            <w:tcW w:w="1264" w:type="dxa"/>
          </w:tcPr>
          <w:p w14:paraId="2237C786"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color w:val="4D5156"/>
                <w:sz w:val="21"/>
                <w:szCs w:val="21"/>
                <w:shd w:val="clear" w:color="auto" w:fill="FFFFFF"/>
              </w:rPr>
              <w:t>✓</w:t>
            </w:r>
          </w:p>
        </w:tc>
      </w:tr>
      <w:tr w:rsidR="002F479A" w:rsidRPr="00D575B3" w14:paraId="6291A23D" w14:textId="77777777" w:rsidTr="007C7331">
        <w:trPr>
          <w:trHeight w:val="414"/>
        </w:trPr>
        <w:tc>
          <w:tcPr>
            <w:cnfStyle w:val="001000000000" w:firstRow="0" w:lastRow="0" w:firstColumn="1" w:lastColumn="0" w:oddVBand="0" w:evenVBand="0" w:oddHBand="0" w:evenHBand="0" w:firstRowFirstColumn="0" w:firstRowLastColumn="0" w:lastRowFirstColumn="0" w:lastRowLastColumn="0"/>
            <w:tcW w:w="5952" w:type="dxa"/>
          </w:tcPr>
          <w:p w14:paraId="596FEB0C" w14:textId="77777777" w:rsidR="002F479A" w:rsidRPr="00987B8A" w:rsidRDefault="002F479A" w:rsidP="007C7331">
            <w:pPr>
              <w:pStyle w:val="Tabletext"/>
            </w:pPr>
            <w:r w:rsidRPr="00987B8A">
              <w:t xml:space="preserve">Healthcare scheme with employee assistance programme </w:t>
            </w:r>
          </w:p>
        </w:tc>
        <w:tc>
          <w:tcPr>
            <w:tcW w:w="505" w:type="dxa"/>
          </w:tcPr>
          <w:p w14:paraId="35990101"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49C84E71"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4" w:type="dxa"/>
          </w:tcPr>
          <w:p w14:paraId="24761F0B"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2F479A" w:rsidRPr="00D575B3" w14:paraId="6712D852" w14:textId="77777777" w:rsidTr="007C7331">
        <w:trPr>
          <w:trHeight w:val="340"/>
        </w:trPr>
        <w:tc>
          <w:tcPr>
            <w:cnfStyle w:val="001000000000" w:firstRow="0" w:lastRow="0" w:firstColumn="1" w:lastColumn="0" w:oddVBand="0" w:evenVBand="0" w:oddHBand="0" w:evenHBand="0" w:firstRowFirstColumn="0" w:firstRowLastColumn="0" w:lastRowFirstColumn="0" w:lastRowLastColumn="0"/>
            <w:tcW w:w="5952" w:type="dxa"/>
          </w:tcPr>
          <w:p w14:paraId="0809F5AD" w14:textId="77777777" w:rsidR="002F479A" w:rsidRPr="00987B8A" w:rsidRDefault="002F479A" w:rsidP="007C7331">
            <w:pPr>
              <w:pStyle w:val="Tabletext"/>
            </w:pPr>
            <w:r w:rsidRPr="00987B8A">
              <w:t>Medical insurance</w:t>
            </w:r>
          </w:p>
        </w:tc>
        <w:tc>
          <w:tcPr>
            <w:tcW w:w="505" w:type="dxa"/>
          </w:tcPr>
          <w:p w14:paraId="01229677"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496" w:type="dxa"/>
          </w:tcPr>
          <w:p w14:paraId="26F2F194"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512A83E5"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2F479A" w:rsidRPr="00D575B3" w14:paraId="1FCEA2C4" w14:textId="77777777" w:rsidTr="007C7331">
        <w:trPr>
          <w:trHeight w:val="340"/>
        </w:trPr>
        <w:tc>
          <w:tcPr>
            <w:cnfStyle w:val="001000000000" w:firstRow="0" w:lastRow="0" w:firstColumn="1" w:lastColumn="0" w:oddVBand="0" w:evenVBand="0" w:oddHBand="0" w:evenHBand="0" w:firstRowFirstColumn="0" w:firstRowLastColumn="0" w:lastRowFirstColumn="0" w:lastRowLastColumn="0"/>
            <w:tcW w:w="5952" w:type="dxa"/>
          </w:tcPr>
          <w:p w14:paraId="5901A824" w14:textId="77777777" w:rsidR="002F479A" w:rsidRPr="00987B8A" w:rsidRDefault="002F479A" w:rsidP="007C7331">
            <w:pPr>
              <w:pStyle w:val="Tabletext"/>
            </w:pPr>
            <w:r w:rsidRPr="00987B8A">
              <w:t xml:space="preserve">Paid study leave and financial support </w:t>
            </w:r>
          </w:p>
        </w:tc>
        <w:tc>
          <w:tcPr>
            <w:tcW w:w="505" w:type="dxa"/>
          </w:tcPr>
          <w:p w14:paraId="2F9C4B90"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1A0BAF07"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4D465F9B"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2F479A" w:rsidRPr="00D575B3" w14:paraId="3E5C4DAF" w14:textId="77777777" w:rsidTr="007C7331">
        <w:trPr>
          <w:trHeight w:val="482"/>
        </w:trPr>
        <w:tc>
          <w:tcPr>
            <w:cnfStyle w:val="001000000000" w:firstRow="0" w:lastRow="0" w:firstColumn="1" w:lastColumn="0" w:oddVBand="0" w:evenVBand="0" w:oddHBand="0" w:evenHBand="0" w:firstRowFirstColumn="0" w:firstRowLastColumn="0" w:lastRowFirstColumn="0" w:lastRowLastColumn="0"/>
            <w:tcW w:w="5952" w:type="dxa"/>
          </w:tcPr>
          <w:p w14:paraId="5546EA6E" w14:textId="77777777" w:rsidR="002F479A" w:rsidRPr="00987B8A" w:rsidRDefault="002F479A" w:rsidP="007C7331">
            <w:pPr>
              <w:pStyle w:val="Tabletext"/>
            </w:pPr>
            <w:r w:rsidRPr="00987B8A">
              <w:t>Paid professional membership fees</w:t>
            </w:r>
          </w:p>
        </w:tc>
        <w:tc>
          <w:tcPr>
            <w:tcW w:w="505" w:type="dxa"/>
          </w:tcPr>
          <w:p w14:paraId="1C9C64C4"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36D26EC6"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41F064EA"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2F479A" w:rsidRPr="00D575B3" w14:paraId="14C5A945" w14:textId="77777777" w:rsidTr="007C7331">
        <w:trPr>
          <w:trHeight w:val="478"/>
        </w:trPr>
        <w:tc>
          <w:tcPr>
            <w:cnfStyle w:val="001000000000" w:firstRow="0" w:lastRow="0" w:firstColumn="1" w:lastColumn="0" w:oddVBand="0" w:evenVBand="0" w:oddHBand="0" w:evenHBand="0" w:firstRowFirstColumn="0" w:firstRowLastColumn="0" w:lastRowFirstColumn="0" w:lastRowLastColumn="0"/>
            <w:tcW w:w="5952" w:type="dxa"/>
          </w:tcPr>
          <w:p w14:paraId="761D02E5" w14:textId="77777777" w:rsidR="002F479A" w:rsidRPr="00987B8A" w:rsidRDefault="002F479A" w:rsidP="007C7331">
            <w:pPr>
              <w:pStyle w:val="Tabletext"/>
            </w:pPr>
            <w:r w:rsidRPr="00987B8A">
              <w:t>Buy/sell holiday scheme</w:t>
            </w:r>
          </w:p>
        </w:tc>
        <w:tc>
          <w:tcPr>
            <w:tcW w:w="505" w:type="dxa"/>
          </w:tcPr>
          <w:p w14:paraId="5205009A"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24F50610"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66F65FCA"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2F479A" w:rsidRPr="00D575B3" w14:paraId="7B05FADE" w14:textId="77777777" w:rsidTr="007C7331">
        <w:trPr>
          <w:trHeight w:val="445"/>
        </w:trPr>
        <w:tc>
          <w:tcPr>
            <w:cnfStyle w:val="001000000000" w:firstRow="0" w:lastRow="0" w:firstColumn="1" w:lastColumn="0" w:oddVBand="0" w:evenVBand="0" w:oddHBand="0" w:evenHBand="0" w:firstRowFirstColumn="0" w:firstRowLastColumn="0" w:lastRowFirstColumn="0" w:lastRowLastColumn="0"/>
            <w:tcW w:w="5952" w:type="dxa"/>
          </w:tcPr>
          <w:p w14:paraId="7DFB6A38" w14:textId="77777777" w:rsidR="002F479A" w:rsidRPr="00987B8A" w:rsidRDefault="002F479A" w:rsidP="007C7331">
            <w:pPr>
              <w:pStyle w:val="Tabletext"/>
            </w:pPr>
            <w:r w:rsidRPr="00987B8A">
              <w:t xml:space="preserve">Cycle to work scheme </w:t>
            </w:r>
          </w:p>
        </w:tc>
        <w:tc>
          <w:tcPr>
            <w:tcW w:w="505" w:type="dxa"/>
          </w:tcPr>
          <w:p w14:paraId="3126E25A"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3BC661D9"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4" w:type="dxa"/>
          </w:tcPr>
          <w:p w14:paraId="44A4A2CA"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2F479A" w:rsidRPr="00D575B3" w14:paraId="3B714AB7" w14:textId="77777777" w:rsidTr="007C7331">
        <w:trPr>
          <w:trHeight w:val="842"/>
        </w:trPr>
        <w:tc>
          <w:tcPr>
            <w:cnfStyle w:val="001000000000" w:firstRow="0" w:lastRow="0" w:firstColumn="1" w:lastColumn="0" w:oddVBand="0" w:evenVBand="0" w:oddHBand="0" w:evenHBand="0" w:firstRowFirstColumn="0" w:firstRowLastColumn="0" w:lastRowFirstColumn="0" w:lastRowLastColumn="0"/>
            <w:tcW w:w="5952" w:type="dxa"/>
          </w:tcPr>
          <w:p w14:paraId="2F760E89" w14:textId="77777777" w:rsidR="002F479A" w:rsidRPr="00987B8A" w:rsidRDefault="002F479A" w:rsidP="007C7331">
            <w:pPr>
              <w:pStyle w:val="Tabletext"/>
            </w:pPr>
            <w:r w:rsidRPr="00987B8A">
              <w:t>Enhanced holiday entitlement, plus all bank and public holidays and discretionary paid time off at Christmas</w:t>
            </w:r>
          </w:p>
        </w:tc>
        <w:tc>
          <w:tcPr>
            <w:tcW w:w="505" w:type="dxa"/>
          </w:tcPr>
          <w:p w14:paraId="5F186939"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4689862D"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24ED375A"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r w:rsidR="002F479A" w:rsidRPr="00D575B3" w14:paraId="14EC244D" w14:textId="77777777" w:rsidTr="007C7331">
        <w:trPr>
          <w:trHeight w:val="842"/>
        </w:trPr>
        <w:tc>
          <w:tcPr>
            <w:cnfStyle w:val="001000000000" w:firstRow="0" w:lastRow="0" w:firstColumn="1" w:lastColumn="0" w:oddVBand="0" w:evenVBand="0" w:oddHBand="0" w:evenHBand="0" w:firstRowFirstColumn="0" w:firstRowLastColumn="0" w:lastRowFirstColumn="0" w:lastRowLastColumn="0"/>
            <w:tcW w:w="5952" w:type="dxa"/>
          </w:tcPr>
          <w:p w14:paraId="044C3237" w14:textId="77777777" w:rsidR="002F479A" w:rsidRPr="00987B8A" w:rsidRDefault="002F479A" w:rsidP="007C7331">
            <w:pPr>
              <w:pStyle w:val="Tabletext"/>
            </w:pPr>
            <w:r w:rsidRPr="00987B8A">
              <w:t xml:space="preserve">Up to five days’ paid volunteering leave (addressing poverty/helping vulnerable people) </w:t>
            </w:r>
          </w:p>
        </w:tc>
        <w:tc>
          <w:tcPr>
            <w:tcW w:w="505" w:type="dxa"/>
          </w:tcPr>
          <w:p w14:paraId="7A2F1263"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496" w:type="dxa"/>
          </w:tcPr>
          <w:p w14:paraId="7AE158D2"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c>
          <w:tcPr>
            <w:tcW w:w="1264" w:type="dxa"/>
          </w:tcPr>
          <w:p w14:paraId="3219700B" w14:textId="77777777" w:rsidR="002F479A" w:rsidRPr="00987B8A" w:rsidRDefault="002F479A" w:rsidP="007C7331">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Segoe UI Symbol" w:hAnsi="Segoe UI Symbol" w:cs="Segoe UI Symbol"/>
                <w:color w:val="4D5156"/>
                <w:sz w:val="21"/>
                <w:szCs w:val="21"/>
                <w:shd w:val="clear" w:color="auto" w:fill="FFFFFF"/>
              </w:rPr>
              <w:t>✓</w:t>
            </w:r>
          </w:p>
        </w:tc>
      </w:tr>
    </w:tbl>
    <w:p w14:paraId="124DA4A0" w14:textId="77777777" w:rsidR="0027244A" w:rsidRDefault="0027244A" w:rsidP="007C7331">
      <w:pPr>
        <w:pStyle w:val="Heading2"/>
      </w:pPr>
    </w:p>
    <w:sectPr w:rsidR="0027244A" w:rsidSect="00DD7AE2">
      <w:footerReference w:type="default" r:id="rId14"/>
      <w:headerReference w:type="first" r:id="rId15"/>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EF640" w14:textId="77777777" w:rsidR="00E3525A" w:rsidRDefault="00E3525A"/>
  </w:endnote>
  <w:endnote w:type="continuationSeparator" w:id="0">
    <w:p w14:paraId="78DAB757" w14:textId="77777777" w:rsidR="00E3525A" w:rsidRDefault="00E3525A" w:rsidP="005264C1">
      <w:pPr>
        <w:spacing w:before="0" w:line="240" w:lineRule="auto"/>
      </w:pPr>
    </w:p>
    <w:p w14:paraId="79B87824" w14:textId="77777777" w:rsidR="00E3525A" w:rsidRDefault="00E3525A"/>
  </w:endnote>
  <w:endnote w:type="continuationNotice" w:id="1">
    <w:p w14:paraId="76BC7EB1" w14:textId="77777777" w:rsidR="00E3525A" w:rsidRDefault="00E352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A97A" w14:textId="3E4E9C32" w:rsidR="00473DAB" w:rsidRPr="009F2157" w:rsidRDefault="002424D4">
    <w:pPr>
      <w:pStyle w:val="Footer"/>
      <w:rPr>
        <w:lang w:val="en-US"/>
      </w:rPr>
    </w:pPr>
    <w:r w:rsidRPr="002424D4">
      <w:rPr>
        <w:lang w:val="en-US"/>
      </w:rPr>
      <w:t>Public Finance Management Lead Analyst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8E2A" w14:textId="77777777" w:rsidR="00E3525A" w:rsidRDefault="00E3525A" w:rsidP="005264C1">
      <w:pPr>
        <w:spacing w:before="0" w:line="240" w:lineRule="auto"/>
      </w:pPr>
      <w:r>
        <w:separator/>
      </w:r>
    </w:p>
    <w:p w14:paraId="33C9AD76" w14:textId="77777777" w:rsidR="00E3525A" w:rsidRDefault="00E3525A"/>
  </w:footnote>
  <w:footnote w:type="continuationSeparator" w:id="0">
    <w:p w14:paraId="1CF1A068" w14:textId="77777777" w:rsidR="00E3525A" w:rsidRDefault="00E3525A" w:rsidP="005264C1">
      <w:pPr>
        <w:spacing w:before="0" w:line="240" w:lineRule="auto"/>
      </w:pPr>
      <w:r>
        <w:continuationSeparator/>
      </w:r>
    </w:p>
    <w:p w14:paraId="7CA3662E" w14:textId="77777777" w:rsidR="00E3525A" w:rsidRDefault="00E35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8EC"/>
    <w:multiLevelType w:val="hybridMultilevel"/>
    <w:tmpl w:val="FCFA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441"/>
    <w:multiLevelType w:val="hybridMultilevel"/>
    <w:tmpl w:val="D83E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F14"/>
    <w:multiLevelType w:val="hybridMultilevel"/>
    <w:tmpl w:val="B856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4" w15:restartNumberingAfterBreak="0">
    <w:nsid w:val="3B2A6AE5"/>
    <w:multiLevelType w:val="hybridMultilevel"/>
    <w:tmpl w:val="5866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12616"/>
    <w:multiLevelType w:val="hybridMultilevel"/>
    <w:tmpl w:val="A6BAC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4"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F5A47"/>
    <w:multiLevelType w:val="hybridMultilevel"/>
    <w:tmpl w:val="500430E6"/>
    <w:lvl w:ilvl="0" w:tplc="08090001">
      <w:start w:val="1"/>
      <w:numFmt w:val="bullet"/>
      <w:lvlText w:val=""/>
      <w:lvlJc w:val="left"/>
      <w:pPr>
        <w:ind w:left="528" w:hanging="360"/>
      </w:pPr>
      <w:rPr>
        <w:rFonts w:ascii="Symbol" w:hAnsi="Symbo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27"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05BCA"/>
    <w:multiLevelType w:val="hybridMultilevel"/>
    <w:tmpl w:val="1E5E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A5DDF"/>
    <w:multiLevelType w:val="hybridMultilevel"/>
    <w:tmpl w:val="1DA49D88"/>
    <w:lvl w:ilvl="0" w:tplc="D2B64528">
      <w:start w:val="1"/>
      <w:numFmt w:val="bullet"/>
      <w:pStyle w:val="ListParagraph"/>
      <w:lvlText w:val=""/>
      <w:lvlJc w:val="left"/>
      <w:pPr>
        <w:ind w:left="3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9"/>
  </w:num>
  <w:num w:numId="2">
    <w:abstractNumId w:val="13"/>
  </w:num>
  <w:num w:numId="3">
    <w:abstractNumId w:val="27"/>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9"/>
  </w:num>
  <w:num w:numId="8">
    <w:abstractNumId w:val="5"/>
  </w:num>
  <w:num w:numId="9">
    <w:abstractNumId w:val="16"/>
  </w:num>
  <w:num w:numId="10">
    <w:abstractNumId w:val="2"/>
  </w:num>
  <w:num w:numId="11">
    <w:abstractNumId w:val="9"/>
  </w:num>
  <w:num w:numId="12">
    <w:abstractNumId w:val="1"/>
  </w:num>
  <w:num w:numId="13">
    <w:abstractNumId w:val="18"/>
  </w:num>
  <w:num w:numId="14">
    <w:abstractNumId w:val="21"/>
  </w:num>
  <w:num w:numId="15">
    <w:abstractNumId w:val="17"/>
  </w:num>
  <w:num w:numId="16">
    <w:abstractNumId w:val="12"/>
  </w:num>
  <w:num w:numId="17">
    <w:abstractNumId w:val="24"/>
  </w:num>
  <w:num w:numId="18">
    <w:abstractNumId w:val="22"/>
  </w:num>
  <w:num w:numId="19">
    <w:abstractNumId w:val="6"/>
  </w:num>
  <w:num w:numId="20">
    <w:abstractNumId w:val="29"/>
  </w:num>
  <w:num w:numId="21">
    <w:abstractNumId w:val="10"/>
  </w:num>
  <w:num w:numId="22">
    <w:abstractNumId w:val="25"/>
  </w:num>
  <w:num w:numId="23">
    <w:abstractNumId w:val="20"/>
  </w:num>
  <w:num w:numId="24">
    <w:abstractNumId w:val="8"/>
  </w:num>
  <w:num w:numId="25">
    <w:abstractNumId w:val="3"/>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4"/>
  </w:num>
  <w:num w:numId="34">
    <w:abstractNumId w:val="23"/>
  </w:num>
  <w:num w:numId="35">
    <w:abstractNumId w:val="29"/>
  </w:num>
  <w:num w:numId="36">
    <w:abstractNumId w:val="28"/>
  </w:num>
  <w:num w:numId="37">
    <w:abstractNumId w:val="11"/>
  </w:num>
  <w:num w:numId="38">
    <w:abstractNumId w:val="15"/>
  </w:num>
  <w:num w:numId="39">
    <w:abstractNumId w:val="14"/>
  </w:num>
  <w:num w:numId="40">
    <w:abstractNumId w:val="0"/>
  </w:num>
  <w:num w:numId="41">
    <w:abstractNumId w:val="26"/>
  </w:num>
  <w:num w:numId="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attachedTemplate r:id="rId1"/>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1B8C"/>
    <w:rsid w:val="00032C5A"/>
    <w:rsid w:val="00045451"/>
    <w:rsid w:val="00080E2D"/>
    <w:rsid w:val="000925BA"/>
    <w:rsid w:val="00096F96"/>
    <w:rsid w:val="000B33A0"/>
    <w:rsid w:val="000B7C8C"/>
    <w:rsid w:val="000C4B56"/>
    <w:rsid w:val="000C6EDA"/>
    <w:rsid w:val="000D46B5"/>
    <w:rsid w:val="000E7DF0"/>
    <w:rsid w:val="000F1C7F"/>
    <w:rsid w:val="000F52EC"/>
    <w:rsid w:val="000F775B"/>
    <w:rsid w:val="00103EF5"/>
    <w:rsid w:val="001154E5"/>
    <w:rsid w:val="0012310A"/>
    <w:rsid w:val="0013029A"/>
    <w:rsid w:val="001347B7"/>
    <w:rsid w:val="0013690C"/>
    <w:rsid w:val="001441AB"/>
    <w:rsid w:val="001454FA"/>
    <w:rsid w:val="00147C61"/>
    <w:rsid w:val="001560AD"/>
    <w:rsid w:val="0016197E"/>
    <w:rsid w:val="00162BBB"/>
    <w:rsid w:val="00167130"/>
    <w:rsid w:val="001721BD"/>
    <w:rsid w:val="00172F88"/>
    <w:rsid w:val="001816E5"/>
    <w:rsid w:val="00182152"/>
    <w:rsid w:val="001835F2"/>
    <w:rsid w:val="00186F60"/>
    <w:rsid w:val="001A0761"/>
    <w:rsid w:val="001A1E03"/>
    <w:rsid w:val="001B0886"/>
    <w:rsid w:val="001B6BDA"/>
    <w:rsid w:val="001C2E44"/>
    <w:rsid w:val="001C42E6"/>
    <w:rsid w:val="001E4FE2"/>
    <w:rsid w:val="002007EE"/>
    <w:rsid w:val="002031DA"/>
    <w:rsid w:val="00206D9E"/>
    <w:rsid w:val="002079E8"/>
    <w:rsid w:val="00211178"/>
    <w:rsid w:val="0021659D"/>
    <w:rsid w:val="0021738C"/>
    <w:rsid w:val="00217DD9"/>
    <w:rsid w:val="00230202"/>
    <w:rsid w:val="00231E15"/>
    <w:rsid w:val="002367C5"/>
    <w:rsid w:val="00236D1F"/>
    <w:rsid w:val="00237BB4"/>
    <w:rsid w:val="00237CFC"/>
    <w:rsid w:val="002424D4"/>
    <w:rsid w:val="002433B7"/>
    <w:rsid w:val="00255BB7"/>
    <w:rsid w:val="0025746E"/>
    <w:rsid w:val="002577E9"/>
    <w:rsid w:val="0026201C"/>
    <w:rsid w:val="0026332C"/>
    <w:rsid w:val="00264549"/>
    <w:rsid w:val="00267FFB"/>
    <w:rsid w:val="0027244A"/>
    <w:rsid w:val="00272C3B"/>
    <w:rsid w:val="00272E1D"/>
    <w:rsid w:val="002826BA"/>
    <w:rsid w:val="0028521F"/>
    <w:rsid w:val="00286DD6"/>
    <w:rsid w:val="00292313"/>
    <w:rsid w:val="00293524"/>
    <w:rsid w:val="002A2AFC"/>
    <w:rsid w:val="002B3508"/>
    <w:rsid w:val="002B4F6A"/>
    <w:rsid w:val="002C0350"/>
    <w:rsid w:val="002C57E0"/>
    <w:rsid w:val="002D4413"/>
    <w:rsid w:val="002E07DA"/>
    <w:rsid w:val="002E3A7D"/>
    <w:rsid w:val="002F1894"/>
    <w:rsid w:val="002F479A"/>
    <w:rsid w:val="002F7651"/>
    <w:rsid w:val="003029EA"/>
    <w:rsid w:val="00302E4F"/>
    <w:rsid w:val="00321377"/>
    <w:rsid w:val="00341131"/>
    <w:rsid w:val="00341C1F"/>
    <w:rsid w:val="00342F5A"/>
    <w:rsid w:val="003555A1"/>
    <w:rsid w:val="00360C1E"/>
    <w:rsid w:val="0036231E"/>
    <w:rsid w:val="00364EC9"/>
    <w:rsid w:val="00367191"/>
    <w:rsid w:val="00376C89"/>
    <w:rsid w:val="0037717A"/>
    <w:rsid w:val="00377F0A"/>
    <w:rsid w:val="0038753C"/>
    <w:rsid w:val="003877F6"/>
    <w:rsid w:val="00393974"/>
    <w:rsid w:val="0039568F"/>
    <w:rsid w:val="003A3BBC"/>
    <w:rsid w:val="003A4C64"/>
    <w:rsid w:val="003A4C73"/>
    <w:rsid w:val="003B20ED"/>
    <w:rsid w:val="003B56B5"/>
    <w:rsid w:val="003B58F3"/>
    <w:rsid w:val="003B5B81"/>
    <w:rsid w:val="003B799C"/>
    <w:rsid w:val="003B7F5A"/>
    <w:rsid w:val="003C01B6"/>
    <w:rsid w:val="003C07E9"/>
    <w:rsid w:val="003C120F"/>
    <w:rsid w:val="003D1E1C"/>
    <w:rsid w:val="003D1EA2"/>
    <w:rsid w:val="003D67A9"/>
    <w:rsid w:val="003E30F2"/>
    <w:rsid w:val="003E366D"/>
    <w:rsid w:val="003E5436"/>
    <w:rsid w:val="003E605C"/>
    <w:rsid w:val="003E6D4D"/>
    <w:rsid w:val="003E6EF9"/>
    <w:rsid w:val="003F62FF"/>
    <w:rsid w:val="00400102"/>
    <w:rsid w:val="00401162"/>
    <w:rsid w:val="00410726"/>
    <w:rsid w:val="004119DB"/>
    <w:rsid w:val="0041412C"/>
    <w:rsid w:val="00416912"/>
    <w:rsid w:val="004260D9"/>
    <w:rsid w:val="00430248"/>
    <w:rsid w:val="00433E03"/>
    <w:rsid w:val="00434FEC"/>
    <w:rsid w:val="004439A2"/>
    <w:rsid w:val="004473CE"/>
    <w:rsid w:val="0045062F"/>
    <w:rsid w:val="0045196A"/>
    <w:rsid w:val="00452FF5"/>
    <w:rsid w:val="00454EDF"/>
    <w:rsid w:val="00467A87"/>
    <w:rsid w:val="00473DAB"/>
    <w:rsid w:val="00476615"/>
    <w:rsid w:val="00476782"/>
    <w:rsid w:val="004772F8"/>
    <w:rsid w:val="004818C9"/>
    <w:rsid w:val="00481A68"/>
    <w:rsid w:val="004841B3"/>
    <w:rsid w:val="00492198"/>
    <w:rsid w:val="00493E14"/>
    <w:rsid w:val="00495F73"/>
    <w:rsid w:val="004B38A5"/>
    <w:rsid w:val="004B44A3"/>
    <w:rsid w:val="004B4E83"/>
    <w:rsid w:val="004C598C"/>
    <w:rsid w:val="004E4675"/>
    <w:rsid w:val="004E7EAF"/>
    <w:rsid w:val="004F66A0"/>
    <w:rsid w:val="00503601"/>
    <w:rsid w:val="005074B7"/>
    <w:rsid w:val="00517A62"/>
    <w:rsid w:val="00522229"/>
    <w:rsid w:val="005264C1"/>
    <w:rsid w:val="0052742E"/>
    <w:rsid w:val="00531AF4"/>
    <w:rsid w:val="00532E6F"/>
    <w:rsid w:val="0054082F"/>
    <w:rsid w:val="005417F5"/>
    <w:rsid w:val="0054278E"/>
    <w:rsid w:val="0054543A"/>
    <w:rsid w:val="0055357B"/>
    <w:rsid w:val="00554E4F"/>
    <w:rsid w:val="00554EAA"/>
    <w:rsid w:val="0055550F"/>
    <w:rsid w:val="0055688C"/>
    <w:rsid w:val="00557043"/>
    <w:rsid w:val="0057135C"/>
    <w:rsid w:val="00572A6C"/>
    <w:rsid w:val="00580A1F"/>
    <w:rsid w:val="00582A1B"/>
    <w:rsid w:val="00584DAA"/>
    <w:rsid w:val="005939A3"/>
    <w:rsid w:val="005B0FDD"/>
    <w:rsid w:val="005B4019"/>
    <w:rsid w:val="005C00D3"/>
    <w:rsid w:val="005C20F9"/>
    <w:rsid w:val="005C2149"/>
    <w:rsid w:val="005C7720"/>
    <w:rsid w:val="005D207B"/>
    <w:rsid w:val="005D2A89"/>
    <w:rsid w:val="005E572D"/>
    <w:rsid w:val="005F66B1"/>
    <w:rsid w:val="005F7BA6"/>
    <w:rsid w:val="005F7F3C"/>
    <w:rsid w:val="0060006D"/>
    <w:rsid w:val="00604EF3"/>
    <w:rsid w:val="0060759E"/>
    <w:rsid w:val="006118AD"/>
    <w:rsid w:val="0061701C"/>
    <w:rsid w:val="00623179"/>
    <w:rsid w:val="00625E58"/>
    <w:rsid w:val="006275CA"/>
    <w:rsid w:val="00635ECB"/>
    <w:rsid w:val="00652417"/>
    <w:rsid w:val="006551A3"/>
    <w:rsid w:val="006611B4"/>
    <w:rsid w:val="00664CBD"/>
    <w:rsid w:val="00665A65"/>
    <w:rsid w:val="00671D13"/>
    <w:rsid w:val="00672752"/>
    <w:rsid w:val="006738C3"/>
    <w:rsid w:val="00680444"/>
    <w:rsid w:val="0068389A"/>
    <w:rsid w:val="0068728B"/>
    <w:rsid w:val="00692889"/>
    <w:rsid w:val="006933D7"/>
    <w:rsid w:val="006A1117"/>
    <w:rsid w:val="006A1DF0"/>
    <w:rsid w:val="006B1757"/>
    <w:rsid w:val="006B3A94"/>
    <w:rsid w:val="006B47A0"/>
    <w:rsid w:val="006C03F1"/>
    <w:rsid w:val="006C3380"/>
    <w:rsid w:val="006E79BF"/>
    <w:rsid w:val="006E7DC1"/>
    <w:rsid w:val="006F1268"/>
    <w:rsid w:val="006F7E96"/>
    <w:rsid w:val="0071656C"/>
    <w:rsid w:val="00724045"/>
    <w:rsid w:val="007268ED"/>
    <w:rsid w:val="0073476E"/>
    <w:rsid w:val="00750070"/>
    <w:rsid w:val="00752773"/>
    <w:rsid w:val="00753BFF"/>
    <w:rsid w:val="007561C3"/>
    <w:rsid w:val="007563E0"/>
    <w:rsid w:val="00760353"/>
    <w:rsid w:val="00764896"/>
    <w:rsid w:val="00765A1C"/>
    <w:rsid w:val="00767C6D"/>
    <w:rsid w:val="00794090"/>
    <w:rsid w:val="007963E2"/>
    <w:rsid w:val="007A22DE"/>
    <w:rsid w:val="007A3785"/>
    <w:rsid w:val="007A7361"/>
    <w:rsid w:val="007A7388"/>
    <w:rsid w:val="007B3415"/>
    <w:rsid w:val="007C7331"/>
    <w:rsid w:val="007D3F6C"/>
    <w:rsid w:val="007E2E88"/>
    <w:rsid w:val="007E2F02"/>
    <w:rsid w:val="007E3521"/>
    <w:rsid w:val="007F42BE"/>
    <w:rsid w:val="007F4FB9"/>
    <w:rsid w:val="007F7EA3"/>
    <w:rsid w:val="00800FBE"/>
    <w:rsid w:val="0082006C"/>
    <w:rsid w:val="00821E8E"/>
    <w:rsid w:val="00822159"/>
    <w:rsid w:val="00827A89"/>
    <w:rsid w:val="00830F0B"/>
    <w:rsid w:val="00831D11"/>
    <w:rsid w:val="00832092"/>
    <w:rsid w:val="008320B2"/>
    <w:rsid w:val="00833BF2"/>
    <w:rsid w:val="00836DB1"/>
    <w:rsid w:val="00840969"/>
    <w:rsid w:val="0084110D"/>
    <w:rsid w:val="008509B3"/>
    <w:rsid w:val="00857AA4"/>
    <w:rsid w:val="008649E4"/>
    <w:rsid w:val="00864D08"/>
    <w:rsid w:val="008733EB"/>
    <w:rsid w:val="008778AC"/>
    <w:rsid w:val="00881195"/>
    <w:rsid w:val="0088343F"/>
    <w:rsid w:val="008853A8"/>
    <w:rsid w:val="008914CB"/>
    <w:rsid w:val="00895371"/>
    <w:rsid w:val="008969DE"/>
    <w:rsid w:val="00897EAF"/>
    <w:rsid w:val="008A49BF"/>
    <w:rsid w:val="008B5908"/>
    <w:rsid w:val="008B7AE3"/>
    <w:rsid w:val="008C27C3"/>
    <w:rsid w:val="008C2E48"/>
    <w:rsid w:val="008C306C"/>
    <w:rsid w:val="008C411B"/>
    <w:rsid w:val="008C54A9"/>
    <w:rsid w:val="008D1238"/>
    <w:rsid w:val="008D208B"/>
    <w:rsid w:val="008D2467"/>
    <w:rsid w:val="008D2E2B"/>
    <w:rsid w:val="008D3194"/>
    <w:rsid w:val="008F22CB"/>
    <w:rsid w:val="008F2C72"/>
    <w:rsid w:val="008F3161"/>
    <w:rsid w:val="008F58F1"/>
    <w:rsid w:val="0090479C"/>
    <w:rsid w:val="00910C83"/>
    <w:rsid w:val="00913324"/>
    <w:rsid w:val="009172A1"/>
    <w:rsid w:val="00917875"/>
    <w:rsid w:val="009179FB"/>
    <w:rsid w:val="0092167B"/>
    <w:rsid w:val="00921BAD"/>
    <w:rsid w:val="00924CC7"/>
    <w:rsid w:val="00940794"/>
    <w:rsid w:val="009438F0"/>
    <w:rsid w:val="00954878"/>
    <w:rsid w:val="00956B81"/>
    <w:rsid w:val="00961020"/>
    <w:rsid w:val="009746F7"/>
    <w:rsid w:val="009751F5"/>
    <w:rsid w:val="0097537B"/>
    <w:rsid w:val="009817DE"/>
    <w:rsid w:val="009862E8"/>
    <w:rsid w:val="0099323E"/>
    <w:rsid w:val="00994123"/>
    <w:rsid w:val="009A216C"/>
    <w:rsid w:val="009A54AC"/>
    <w:rsid w:val="009C6244"/>
    <w:rsid w:val="009C6FBA"/>
    <w:rsid w:val="009D32F8"/>
    <w:rsid w:val="009D54B5"/>
    <w:rsid w:val="009F2157"/>
    <w:rsid w:val="009F6A61"/>
    <w:rsid w:val="009F6C27"/>
    <w:rsid w:val="00A035EF"/>
    <w:rsid w:val="00A03696"/>
    <w:rsid w:val="00A03739"/>
    <w:rsid w:val="00A242D1"/>
    <w:rsid w:val="00A243A9"/>
    <w:rsid w:val="00A30173"/>
    <w:rsid w:val="00A462C7"/>
    <w:rsid w:val="00A47814"/>
    <w:rsid w:val="00A570EE"/>
    <w:rsid w:val="00A60C73"/>
    <w:rsid w:val="00A616FD"/>
    <w:rsid w:val="00A7318C"/>
    <w:rsid w:val="00A7433B"/>
    <w:rsid w:val="00A8059C"/>
    <w:rsid w:val="00A8505E"/>
    <w:rsid w:val="00A91026"/>
    <w:rsid w:val="00A9356A"/>
    <w:rsid w:val="00A94BA7"/>
    <w:rsid w:val="00A96A54"/>
    <w:rsid w:val="00AB00B5"/>
    <w:rsid w:val="00AB78EB"/>
    <w:rsid w:val="00AC14BE"/>
    <w:rsid w:val="00AC257B"/>
    <w:rsid w:val="00AD11E5"/>
    <w:rsid w:val="00AD3599"/>
    <w:rsid w:val="00AD3CC0"/>
    <w:rsid w:val="00AD3DE7"/>
    <w:rsid w:val="00AD62A4"/>
    <w:rsid w:val="00AD6E78"/>
    <w:rsid w:val="00AE4401"/>
    <w:rsid w:val="00AF089E"/>
    <w:rsid w:val="00AF6019"/>
    <w:rsid w:val="00B03AAD"/>
    <w:rsid w:val="00B05239"/>
    <w:rsid w:val="00B11C20"/>
    <w:rsid w:val="00B13976"/>
    <w:rsid w:val="00B21CA4"/>
    <w:rsid w:val="00B3049D"/>
    <w:rsid w:val="00B34639"/>
    <w:rsid w:val="00B3637D"/>
    <w:rsid w:val="00B40617"/>
    <w:rsid w:val="00B532E1"/>
    <w:rsid w:val="00B5400A"/>
    <w:rsid w:val="00B57579"/>
    <w:rsid w:val="00B8276B"/>
    <w:rsid w:val="00B836D0"/>
    <w:rsid w:val="00B84363"/>
    <w:rsid w:val="00B85437"/>
    <w:rsid w:val="00B86E00"/>
    <w:rsid w:val="00BA0987"/>
    <w:rsid w:val="00BA0C7E"/>
    <w:rsid w:val="00BA1026"/>
    <w:rsid w:val="00BA3EF3"/>
    <w:rsid w:val="00BA5776"/>
    <w:rsid w:val="00BB155E"/>
    <w:rsid w:val="00BB156E"/>
    <w:rsid w:val="00BB5A6B"/>
    <w:rsid w:val="00BB76DF"/>
    <w:rsid w:val="00BC21C4"/>
    <w:rsid w:val="00BC4D59"/>
    <w:rsid w:val="00BD65B2"/>
    <w:rsid w:val="00BF0A65"/>
    <w:rsid w:val="00BF25BB"/>
    <w:rsid w:val="00BF62FF"/>
    <w:rsid w:val="00BF6ADB"/>
    <w:rsid w:val="00C04DC1"/>
    <w:rsid w:val="00C0675F"/>
    <w:rsid w:val="00C149A0"/>
    <w:rsid w:val="00C23BE9"/>
    <w:rsid w:val="00C30916"/>
    <w:rsid w:val="00C30D5F"/>
    <w:rsid w:val="00C37B3C"/>
    <w:rsid w:val="00C52E8D"/>
    <w:rsid w:val="00C60A75"/>
    <w:rsid w:val="00C64273"/>
    <w:rsid w:val="00C674F5"/>
    <w:rsid w:val="00C70BE1"/>
    <w:rsid w:val="00C73A22"/>
    <w:rsid w:val="00C755E0"/>
    <w:rsid w:val="00C77D15"/>
    <w:rsid w:val="00C90D24"/>
    <w:rsid w:val="00C90F55"/>
    <w:rsid w:val="00C92C25"/>
    <w:rsid w:val="00C95231"/>
    <w:rsid w:val="00CA277E"/>
    <w:rsid w:val="00CB22F9"/>
    <w:rsid w:val="00CC32B2"/>
    <w:rsid w:val="00CD2A8C"/>
    <w:rsid w:val="00CD2DCC"/>
    <w:rsid w:val="00CE0E21"/>
    <w:rsid w:val="00CE383C"/>
    <w:rsid w:val="00CE42A9"/>
    <w:rsid w:val="00CE6C86"/>
    <w:rsid w:val="00CE7382"/>
    <w:rsid w:val="00CE7841"/>
    <w:rsid w:val="00CF761B"/>
    <w:rsid w:val="00D0786E"/>
    <w:rsid w:val="00D177C5"/>
    <w:rsid w:val="00D2568A"/>
    <w:rsid w:val="00D302A1"/>
    <w:rsid w:val="00D41FF0"/>
    <w:rsid w:val="00D71453"/>
    <w:rsid w:val="00D7170B"/>
    <w:rsid w:val="00D73A41"/>
    <w:rsid w:val="00D764EB"/>
    <w:rsid w:val="00D80766"/>
    <w:rsid w:val="00D84A8C"/>
    <w:rsid w:val="00D86161"/>
    <w:rsid w:val="00D87129"/>
    <w:rsid w:val="00D878FD"/>
    <w:rsid w:val="00D91930"/>
    <w:rsid w:val="00D9288C"/>
    <w:rsid w:val="00D9600E"/>
    <w:rsid w:val="00DA1173"/>
    <w:rsid w:val="00DA1388"/>
    <w:rsid w:val="00DA6787"/>
    <w:rsid w:val="00DA7467"/>
    <w:rsid w:val="00DB3412"/>
    <w:rsid w:val="00DB6883"/>
    <w:rsid w:val="00DC103C"/>
    <w:rsid w:val="00DC52D0"/>
    <w:rsid w:val="00DD35CA"/>
    <w:rsid w:val="00DD4819"/>
    <w:rsid w:val="00DD567C"/>
    <w:rsid w:val="00DD7AE2"/>
    <w:rsid w:val="00DE0804"/>
    <w:rsid w:val="00DE2381"/>
    <w:rsid w:val="00DE25EA"/>
    <w:rsid w:val="00DF2426"/>
    <w:rsid w:val="00DF3AAE"/>
    <w:rsid w:val="00DF4A88"/>
    <w:rsid w:val="00E000FC"/>
    <w:rsid w:val="00E01DE2"/>
    <w:rsid w:val="00E03AB7"/>
    <w:rsid w:val="00E12BED"/>
    <w:rsid w:val="00E13D22"/>
    <w:rsid w:val="00E17694"/>
    <w:rsid w:val="00E230EC"/>
    <w:rsid w:val="00E231E4"/>
    <w:rsid w:val="00E25A5C"/>
    <w:rsid w:val="00E26BC3"/>
    <w:rsid w:val="00E34143"/>
    <w:rsid w:val="00E3525A"/>
    <w:rsid w:val="00E5379C"/>
    <w:rsid w:val="00E62734"/>
    <w:rsid w:val="00E635DA"/>
    <w:rsid w:val="00E653F4"/>
    <w:rsid w:val="00E65F69"/>
    <w:rsid w:val="00E7208B"/>
    <w:rsid w:val="00E72715"/>
    <w:rsid w:val="00E72FA5"/>
    <w:rsid w:val="00E86B98"/>
    <w:rsid w:val="00E9011A"/>
    <w:rsid w:val="00E92933"/>
    <w:rsid w:val="00E92B98"/>
    <w:rsid w:val="00E9448A"/>
    <w:rsid w:val="00EA0B1E"/>
    <w:rsid w:val="00EA23C9"/>
    <w:rsid w:val="00EB0492"/>
    <w:rsid w:val="00EB2383"/>
    <w:rsid w:val="00EC4DAB"/>
    <w:rsid w:val="00EE1BEA"/>
    <w:rsid w:val="00EE35F2"/>
    <w:rsid w:val="00EF0AAA"/>
    <w:rsid w:val="00EF2B8C"/>
    <w:rsid w:val="00EF4B38"/>
    <w:rsid w:val="00EF60A8"/>
    <w:rsid w:val="00EF6711"/>
    <w:rsid w:val="00F0040F"/>
    <w:rsid w:val="00F11414"/>
    <w:rsid w:val="00F213A4"/>
    <w:rsid w:val="00F228AB"/>
    <w:rsid w:val="00F36032"/>
    <w:rsid w:val="00F45E33"/>
    <w:rsid w:val="00F462FB"/>
    <w:rsid w:val="00F46318"/>
    <w:rsid w:val="00F47AEE"/>
    <w:rsid w:val="00F50781"/>
    <w:rsid w:val="00F555B2"/>
    <w:rsid w:val="00F66487"/>
    <w:rsid w:val="00F72022"/>
    <w:rsid w:val="00F85921"/>
    <w:rsid w:val="00F87D8B"/>
    <w:rsid w:val="00F94E51"/>
    <w:rsid w:val="00F9681C"/>
    <w:rsid w:val="00F97ACA"/>
    <w:rsid w:val="00FA2D9B"/>
    <w:rsid w:val="00FB09C5"/>
    <w:rsid w:val="00FB372A"/>
    <w:rsid w:val="00FC3F69"/>
    <w:rsid w:val="00FD17E7"/>
    <w:rsid w:val="00FD7C7A"/>
    <w:rsid w:val="00FE42E4"/>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7AFA15"/>
  <w15:docId w15:val="{0C6B91AD-B619-4ABD-91C1-273F6224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character" w:styleId="FollowedHyperlink">
    <w:name w:val="FollowedHyperlink"/>
    <w:basedOn w:val="DefaultParagraphFont"/>
    <w:uiPriority w:val="99"/>
    <w:semiHidden/>
    <w:unhideWhenUsed/>
    <w:rsid w:val="008C54A9"/>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245383743">
          <w:marLeft w:val="0"/>
          <w:marRight w:val="0"/>
          <w:marTop w:val="0"/>
          <w:marBottom w:val="0"/>
          <w:divBdr>
            <w:top w:val="none" w:sz="0" w:space="0" w:color="auto"/>
            <w:left w:val="none" w:sz="0" w:space="0" w:color="auto"/>
            <w:bottom w:val="none" w:sz="0" w:space="0" w:color="auto"/>
            <w:right w:val="none" w:sz="0" w:space="0" w:color="auto"/>
          </w:divBdr>
        </w:div>
        <w:div w:id="7787222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vinit.org/working-with-us/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zanneondemand.intervieweb.it/developmentinitiatives/jobs/public_finance_management_lead_analyst_13088/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init.org/what-we-do/news/di-launches-fellows-program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vinit.org/work-for-us/research-and-analysis-te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0A10-9705-4BF7-9177-8A17A953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9</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dc:description/>
  <cp:lastModifiedBy>Louise Summerling</cp:lastModifiedBy>
  <cp:revision>3</cp:revision>
  <dcterms:created xsi:type="dcterms:W3CDTF">2021-03-16T11:40:00Z</dcterms:created>
  <dcterms:modified xsi:type="dcterms:W3CDTF">2021-03-16T11:52:00Z</dcterms:modified>
</cp:coreProperties>
</file>