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7B43" w14:textId="77777777" w:rsidR="00BA3EF3" w:rsidRDefault="00BF25BB" w:rsidP="00BA3EF3">
      <w:bookmarkStart w:id="0" w:name="_GoBack"/>
      <w:bookmarkEnd w:id="0"/>
      <w:r>
        <w:rPr>
          <w:noProof/>
          <w:lang w:eastAsia="en-GB"/>
        </w:rPr>
        <w:drawing>
          <wp:anchor distT="0" distB="0" distL="114300" distR="114300" simplePos="0" relativeHeight="251665408" behindDoc="1" locked="0" layoutInCell="1" allowOverlap="1" wp14:anchorId="106187C8" wp14:editId="5ED92860">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6743EEE8" wp14:editId="34312BE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5BDD8FCE" w14:textId="77777777" w:rsidR="006B47A0" w:rsidRDefault="006B47A0" w:rsidP="00F555B2">
      <w:pPr>
        <w:jc w:val="center"/>
      </w:pPr>
    </w:p>
    <w:p w14:paraId="5DE2C333" w14:textId="77777777" w:rsidR="006B47A0" w:rsidRDefault="006B47A0" w:rsidP="00BA3EF3"/>
    <w:p w14:paraId="5F6774E9" w14:textId="77777777" w:rsidR="006B47A0" w:rsidRDefault="006B47A0" w:rsidP="00BA3EF3"/>
    <w:p w14:paraId="1EFCF260" w14:textId="77777777" w:rsidR="006B47A0" w:rsidRDefault="006B47A0" w:rsidP="00BA3EF3"/>
    <w:p w14:paraId="68EB1DA5" w14:textId="77777777" w:rsidR="006B47A0" w:rsidRDefault="006B47A0" w:rsidP="00BA3EF3"/>
    <w:p w14:paraId="1EDD3BCE" w14:textId="77777777" w:rsidR="006B47A0" w:rsidRDefault="006B47A0" w:rsidP="00BA3EF3"/>
    <w:p w14:paraId="284C00CA" w14:textId="77777777" w:rsidR="006B47A0" w:rsidRDefault="006B47A0" w:rsidP="00BA3EF3"/>
    <w:p w14:paraId="06C70CA5" w14:textId="77777777" w:rsidR="006B47A0" w:rsidRDefault="006B47A0" w:rsidP="00BA3EF3"/>
    <w:p w14:paraId="1D3CBF74" w14:textId="77777777" w:rsidR="006B47A0" w:rsidRDefault="006B47A0" w:rsidP="00BA3EF3"/>
    <w:p w14:paraId="3E8990BE" w14:textId="77777777" w:rsidR="006B47A0" w:rsidRDefault="006B47A0" w:rsidP="00BA3EF3"/>
    <w:p w14:paraId="3E82AD6E" w14:textId="77777777" w:rsidR="006B47A0" w:rsidRDefault="006B47A0" w:rsidP="00BA3EF3"/>
    <w:p w14:paraId="364417B9" w14:textId="77777777" w:rsidR="006B47A0" w:rsidRDefault="006B47A0" w:rsidP="00BA3EF3"/>
    <w:p w14:paraId="6D4EE7F9" w14:textId="77777777" w:rsidR="006B47A0" w:rsidRDefault="006B47A0" w:rsidP="00BA3EF3"/>
    <w:p w14:paraId="07263E83" w14:textId="77777777" w:rsidR="006B47A0" w:rsidRDefault="006B47A0" w:rsidP="00BA3EF3"/>
    <w:p w14:paraId="6138CF3A" w14:textId="77777777" w:rsidR="006B47A0" w:rsidRDefault="006B47A0" w:rsidP="00BA3EF3"/>
    <w:p w14:paraId="5B72C148" w14:textId="2DD50B3E" w:rsidR="006B47A0" w:rsidRDefault="006B47A0" w:rsidP="00BA3EF3"/>
    <w:p w14:paraId="5C6DBF7F" w14:textId="611D1A98" w:rsidR="006B47A0" w:rsidRDefault="00BB273E" w:rsidP="00BA3EF3">
      <w:r>
        <w:rPr>
          <w:noProof/>
          <w:lang w:eastAsia="en-GB"/>
        </w:rPr>
        <mc:AlternateContent>
          <mc:Choice Requires="wps">
            <w:drawing>
              <wp:anchor distT="0" distB="0" distL="114300" distR="114300" simplePos="0" relativeHeight="251659264" behindDoc="0" locked="0" layoutInCell="1" allowOverlap="1" wp14:anchorId="5D6CF1F0" wp14:editId="75EF5114">
                <wp:simplePos x="0" y="0"/>
                <wp:positionH relativeFrom="column">
                  <wp:posOffset>874395</wp:posOffset>
                </wp:positionH>
                <wp:positionV relativeFrom="paragraph">
                  <wp:posOffset>194310</wp:posOffset>
                </wp:positionV>
                <wp:extent cx="4144010" cy="21240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010" cy="2124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ED4A7F" w14:textId="63F0C5BD" w:rsidR="00250EBE" w:rsidRPr="007F438D" w:rsidRDefault="00735DEC" w:rsidP="007F438D">
                            <w:pPr>
                              <w:pStyle w:val="ReportTitle"/>
                            </w:pPr>
                            <w:r>
                              <w:t>Fundraising</w:t>
                            </w:r>
                            <w:r w:rsidR="006E706B">
                              <w:t xml:space="preserve"> </w:t>
                            </w:r>
                            <w:r w:rsidR="009D0A96">
                              <w:t>o</w:t>
                            </w:r>
                            <w:r w:rsidR="001C1EFE">
                              <w:t>fficer</w:t>
                            </w:r>
                          </w:p>
                          <w:p w14:paraId="6A4FC58C" w14:textId="0EA451E4" w:rsidR="00250EBE" w:rsidRDefault="00250EBE"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D6CF1F0" id="_x0000_t202" coordsize="21600,21600" o:spt="202" path="m,l,21600r21600,l21600,xe">
                <v:stroke joinstyle="miter"/>
                <v:path gradientshapeok="t" o:connecttype="rect"/>
              </v:shapetype>
              <v:shape id="Text Box 6" o:spid="_x0000_s1026" type="#_x0000_t202" style="position:absolute;margin-left:68.85pt;margin-top:15.3pt;width:326.3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RagQIAAHMFAAAOAAAAZHJzL2Uyb0RvYy54bWysVEtvEzEQviPxHyzfySZRmsKqmyq0KkKK&#10;2ooE9ex47WZV22NsJ7vh1zO2Nw8KlyIuu+OZb96Pq+tOK7ITzjdgKjoaDCkRhkPdmOeKfl/dffhI&#10;iQ/M1EyBERXdC0+vZ+/fXbW2FGPYgKqFI2jE+LK1Fd2EYMui8HwjNPMDsMKgUILTLODTPRe1Yy1a&#10;16oYD4fTogVXWwdceI/c2yyks2RfSsHDg5ReBKIqirGF9HXpu47fYnbFymfH7KbhfRjsH6LQrDHo&#10;9GjqlgVGtq75w5RuuAMPMgw46AKkbLhIOWA2o+GrbJYbZkXKBYvj7bFM/v+Z5fe7R0eauqJTSgzT&#10;2KKV6AL5DB2Zxuq01pcIWlqEhQ7Z2OWUqbcL4C8eIcUZJit4RMdqdNLp+Mc8CSpiA/bHokcvHJmT&#10;0WSCqVPCUTYejSfDy4vouDipW+fDFwGaRKKiDruaQmC7hQ8ZeoBEbwbuGqWQz0plfmOgzcwRaTR6&#10;7Rh+jjhRYa9E1v0mJJYmBR4ZaSjFjXJkx3CcGOfChFEfqzKIjiiJvt+i2OOjao7qLcpHjeQZTDgq&#10;68aAy42Ku3QKu345hCwzvm+gz3nHEoRu3WH5IrmGeo+dd5A3x1t+12ATFsyHR+ZwVbBxuP7hAT9S&#10;QVtR6ClKNuB+/o0f8TjBKKWkxdWrqP+xZU5Qor4anO1PcSJwV9NjcnE5xoc7l6zPJWarbwDbMcJD&#10;Y3kiIz6oAykd6Ce8EvPoFUXMcPRd0XAgb0I+CHhluJjPEwi307KwMEvLDwMfR2zVPTFn+zkMOML3&#10;cFhSVr4ax4yNjTEw3waQTZrVU1X7wuNmp2nvr1A8HefvhDrdytkvAAAA//8DAFBLAwQUAAYACAAA&#10;ACEArrAcjt4AAAAKAQAADwAAAGRycy9kb3ducmV2LnhtbEyPTU/DMAyG70j8h8hI3FiylbWsNJ0Q&#10;iCto40PiljVeW61xqiZby7+fd4Ljaz96/bhYT64TJxxC60nDfKZAIFXetlRr+Px4vXsAEaIhazpP&#10;qOEXA6zL66vC5NaPtMHTNtaCSyjkRkMTY59LGaoGnQkz3yPxbu8HZyLHoZZ2MCOXu04ulEqlMy3x&#10;hcb0+NxgddgenYavt/3P9716r1/csh/9pCS5ldT69mZ6egQRcYp/MFz0WR1Kdtr5I9kgOs5JljGq&#10;IVEpCAaylUpA7HiQLucgy0L+f6E8AwAA//8DAFBLAQItABQABgAIAAAAIQC2gziS/gAAAOEBAAAT&#10;AAAAAAAAAAAAAAAAAAAAAABbQ29udGVudF9UeXBlc10ueG1sUEsBAi0AFAAGAAgAAAAhADj9If/W&#10;AAAAlAEAAAsAAAAAAAAAAAAAAAAALwEAAF9yZWxzLy5yZWxzUEsBAi0AFAAGAAgAAAAhAMSSlFqB&#10;AgAAcwUAAA4AAAAAAAAAAAAAAAAALgIAAGRycy9lMm9Eb2MueG1sUEsBAi0AFAAGAAgAAAAhAK6w&#10;HI7eAAAACgEAAA8AAAAAAAAAAAAAAAAA2wQAAGRycy9kb3ducmV2LnhtbFBLBQYAAAAABAAEAPMA&#10;AADmBQAAAAA=&#10;" filled="f" stroked="f">
                <v:textbox>
                  <w:txbxContent>
                    <w:p w14:paraId="40ED4A7F" w14:textId="63F0C5BD" w:rsidR="00250EBE" w:rsidRPr="007F438D" w:rsidRDefault="00735DEC" w:rsidP="007F438D">
                      <w:pPr>
                        <w:pStyle w:val="ReportTitle"/>
                      </w:pPr>
                      <w:r>
                        <w:t>Fundraising</w:t>
                      </w:r>
                      <w:r w:rsidR="006E706B">
                        <w:t xml:space="preserve"> </w:t>
                      </w:r>
                      <w:r w:rsidR="009D0A96">
                        <w:t>o</w:t>
                      </w:r>
                      <w:r w:rsidR="001C1EFE">
                        <w:t>fficer</w:t>
                      </w:r>
                    </w:p>
                    <w:p w14:paraId="6A4FC58C" w14:textId="0EA451E4" w:rsidR="00250EBE" w:rsidRDefault="00250EBE" w:rsidP="00F47AEE">
                      <w:pPr>
                        <w:pStyle w:val="Reportsubtitle"/>
                      </w:pPr>
                    </w:p>
                  </w:txbxContent>
                </v:textbox>
                <w10:wrap type="square"/>
              </v:shape>
            </w:pict>
          </mc:Fallback>
        </mc:AlternateContent>
      </w:r>
    </w:p>
    <w:p w14:paraId="79584AE4" w14:textId="77777777" w:rsidR="00BA3EF3" w:rsidRDefault="00BA3EF3" w:rsidP="00BA3EF3"/>
    <w:p w14:paraId="4B3E1246" w14:textId="77777777" w:rsidR="00BA3EF3" w:rsidRDefault="00BA3EF3" w:rsidP="00BA3EF3"/>
    <w:p w14:paraId="274FF49A" w14:textId="77777777" w:rsidR="00BA3EF3" w:rsidRDefault="00BA3EF3" w:rsidP="00BA3EF3"/>
    <w:p w14:paraId="4167845F" w14:textId="77777777" w:rsidR="00BA3EF3" w:rsidRDefault="00BA3EF3" w:rsidP="00BA3EF3"/>
    <w:p w14:paraId="3B4E14D7" w14:textId="77777777" w:rsidR="00F47AEE" w:rsidRDefault="00F47AEE">
      <w:pPr>
        <w:spacing w:before="0" w:line="240" w:lineRule="auto"/>
      </w:pPr>
      <w:r>
        <w:br w:type="page"/>
      </w:r>
    </w:p>
    <w:p w14:paraId="3D825E43" w14:textId="58F94AC9" w:rsidR="0021738C" w:rsidRDefault="0092167B" w:rsidP="004D09FE">
      <w:pPr>
        <w:pStyle w:val="Heading1"/>
      </w:pPr>
      <w:bookmarkStart w:id="1" w:name="_Toc501442045"/>
      <w:bookmarkStart w:id="2" w:name="_Toc472071997"/>
      <w:r w:rsidRPr="0092167B">
        <w:lastRenderedPageBreak/>
        <w:t>About Development Initiatives</w:t>
      </w:r>
      <w:bookmarkEnd w:id="1"/>
    </w:p>
    <w:p w14:paraId="0E1DAEB4" w14:textId="77777777" w:rsidR="00E83B9F" w:rsidRDefault="00E83B9F" w:rsidP="00E83B9F">
      <w:r>
        <w:t>Development Initiatives (DI) is an international development organisation that focuses on putting data-driven decision-making at the heart of poverty eradication.</w:t>
      </w:r>
    </w:p>
    <w:p w14:paraId="23C3DE86" w14:textId="77777777" w:rsidR="00E83B9F" w:rsidRDefault="00E83B9F" w:rsidP="00E83B9F">
      <w:r>
        <w:t>Our vision is a world without poverty that invests in human security and where everyone shares the benefits of opportunity and growth.</w:t>
      </w:r>
    </w:p>
    <w:p w14:paraId="4C1659E6" w14:textId="3DD70C8A" w:rsidR="00650052" w:rsidRPr="00E83B9F" w:rsidRDefault="00E83B9F" w:rsidP="00E83B9F">
      <w:r>
        <w:t>We provide rigorous information to support better decisions, influence policy outcomes, increase accountability and strengthen the use of data to eradicate poverty.</w:t>
      </w:r>
    </w:p>
    <w:p w14:paraId="60B0A3A0" w14:textId="77777777" w:rsidR="00D16B8A" w:rsidRDefault="00D16B8A" w:rsidP="00D16B8A">
      <w:pPr>
        <w:pStyle w:val="Quotetext"/>
      </w:pPr>
      <w:r>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7382215D" w14:textId="77777777" w:rsidR="00D16B8A" w:rsidRDefault="00D16B8A" w:rsidP="00D16B8A">
      <w:pPr>
        <w:pStyle w:val="Quotetext"/>
        <w:rPr>
          <w:b w:val="0"/>
          <w:bCs/>
        </w:rPr>
      </w:pPr>
      <w:r>
        <w:rPr>
          <w:b w:val="0"/>
          <w:bCs/>
        </w:rPr>
        <w:t>Harpinder Collacott, Executive Director, Development Initiatives</w:t>
      </w:r>
    </w:p>
    <w:p w14:paraId="6EB6ECD7" w14:textId="77777777" w:rsidR="00D16B8A" w:rsidRPr="00D16B8A" w:rsidRDefault="00D16B8A" w:rsidP="00D16B8A"/>
    <w:bookmarkEnd w:id="2"/>
    <w:p w14:paraId="0F7934D6" w14:textId="7E08DBF3" w:rsidR="00D16B8A" w:rsidRDefault="00D16B8A">
      <w:pPr>
        <w:pStyle w:val="Heading1"/>
      </w:pPr>
    </w:p>
    <w:p w14:paraId="34EB06F8" w14:textId="37771E27" w:rsidR="00E83B9F" w:rsidRDefault="00E83B9F" w:rsidP="00E83B9F"/>
    <w:p w14:paraId="6FCC91A3" w14:textId="77777777" w:rsidR="00E83B9F" w:rsidRPr="00E83B9F" w:rsidRDefault="00E83B9F" w:rsidP="00E83B9F"/>
    <w:p w14:paraId="6A9F1011" w14:textId="783BEA3C" w:rsidR="00D16B8A" w:rsidRPr="00D16B8A" w:rsidRDefault="00AA586C" w:rsidP="00D16B8A">
      <w:r>
        <w:t xml:space="preserve"> </w:t>
      </w:r>
    </w:p>
    <w:p w14:paraId="5C9380A1" w14:textId="0E413858" w:rsidR="0021738C" w:rsidRDefault="00735DEC" w:rsidP="009D0A00">
      <w:pPr>
        <w:pStyle w:val="Heading1"/>
        <w:spacing w:after="1200"/>
      </w:pPr>
      <w:r>
        <w:t xml:space="preserve">Fundraising </w:t>
      </w:r>
      <w:r w:rsidR="005B3FA6">
        <w:t>Officer</w:t>
      </w:r>
      <w:r w:rsidR="00650052">
        <w:t>, Bristol, UK</w:t>
      </w:r>
      <w:r w:rsidR="005B3FA6">
        <w:t xml:space="preserve"> </w:t>
      </w:r>
    </w:p>
    <w:p w14:paraId="21BA93E1" w14:textId="5135F040" w:rsidR="0021738C" w:rsidRDefault="00F45E33">
      <w:pPr>
        <w:pStyle w:val="Heading2"/>
      </w:pPr>
      <w:r w:rsidRPr="00F45E33">
        <w:t>Role content and purpose</w:t>
      </w:r>
    </w:p>
    <w:p w14:paraId="407C417A" w14:textId="467B0659" w:rsidR="00A0792B" w:rsidRDefault="00C029EA" w:rsidP="009B3D65">
      <w:pPr>
        <w:rPr>
          <w:szCs w:val="22"/>
        </w:rPr>
      </w:pPr>
      <w:r>
        <w:rPr>
          <w:szCs w:val="20"/>
        </w:rPr>
        <w:t>Working</w:t>
      </w:r>
      <w:r w:rsidR="00F30D66">
        <w:rPr>
          <w:szCs w:val="20"/>
        </w:rPr>
        <w:t xml:space="preserve"> </w:t>
      </w:r>
      <w:r>
        <w:rPr>
          <w:szCs w:val="20"/>
        </w:rPr>
        <w:t>closely with our</w:t>
      </w:r>
      <w:r w:rsidR="00D16B8A">
        <w:rPr>
          <w:szCs w:val="20"/>
        </w:rPr>
        <w:t xml:space="preserve"> Head of Development</w:t>
      </w:r>
      <w:r>
        <w:rPr>
          <w:szCs w:val="20"/>
        </w:rPr>
        <w:t xml:space="preserve">, </w:t>
      </w:r>
      <w:r w:rsidR="00800D5A">
        <w:rPr>
          <w:szCs w:val="22"/>
        </w:rPr>
        <w:t>the postholder</w:t>
      </w:r>
      <w:r w:rsidR="00800D5A" w:rsidRPr="005441AF">
        <w:rPr>
          <w:szCs w:val="22"/>
        </w:rPr>
        <w:t xml:space="preserve"> </w:t>
      </w:r>
      <w:r w:rsidR="00800D5A">
        <w:rPr>
          <w:szCs w:val="22"/>
        </w:rPr>
        <w:t xml:space="preserve">will help </w:t>
      </w:r>
      <w:r w:rsidR="004A62D5">
        <w:rPr>
          <w:szCs w:val="22"/>
        </w:rPr>
        <w:t xml:space="preserve">to </w:t>
      </w:r>
      <w:bookmarkStart w:id="3" w:name="_Hlk523475296"/>
      <w:r w:rsidR="00825E9F">
        <w:rPr>
          <w:szCs w:val="22"/>
        </w:rPr>
        <w:t>main</w:t>
      </w:r>
      <w:r w:rsidR="00800D5A">
        <w:rPr>
          <w:szCs w:val="22"/>
        </w:rPr>
        <w:t xml:space="preserve">tain existing </w:t>
      </w:r>
      <w:r w:rsidR="007E5D98">
        <w:rPr>
          <w:szCs w:val="22"/>
        </w:rPr>
        <w:t xml:space="preserve">funding streams and identify new funders to </w:t>
      </w:r>
      <w:r w:rsidR="00A0792B">
        <w:t>help us grow our income and expand our pool of donors</w:t>
      </w:r>
      <w:bookmarkEnd w:id="3"/>
      <w:r w:rsidR="00640EBB">
        <w:t xml:space="preserve"> </w:t>
      </w:r>
      <w:r w:rsidR="000A16A0">
        <w:t xml:space="preserve">especially with </w:t>
      </w:r>
      <w:r w:rsidR="004373C3">
        <w:t>t</w:t>
      </w:r>
      <w:r w:rsidR="000A0FEA" w:rsidRPr="000A16A0">
        <w:rPr>
          <w:szCs w:val="20"/>
        </w:rPr>
        <w:t>rusts</w:t>
      </w:r>
      <w:r w:rsidR="000A16A0">
        <w:rPr>
          <w:szCs w:val="20"/>
        </w:rPr>
        <w:t xml:space="preserve">, </w:t>
      </w:r>
      <w:r w:rsidR="004373C3">
        <w:rPr>
          <w:szCs w:val="20"/>
        </w:rPr>
        <w:t>f</w:t>
      </w:r>
      <w:r w:rsidR="000A0FEA" w:rsidRPr="000A16A0">
        <w:rPr>
          <w:szCs w:val="20"/>
        </w:rPr>
        <w:t>oundations</w:t>
      </w:r>
      <w:r w:rsidR="00640EBB" w:rsidRPr="000A16A0">
        <w:rPr>
          <w:szCs w:val="20"/>
        </w:rPr>
        <w:t xml:space="preserve"> and private investors.</w:t>
      </w:r>
    </w:p>
    <w:p w14:paraId="0DC7EE17" w14:textId="763D5DF4" w:rsidR="00E32289" w:rsidRDefault="00800D5A" w:rsidP="00CC3D32">
      <w:pPr>
        <w:spacing w:before="120" w:after="240" w:line="254" w:lineRule="auto"/>
        <w:rPr>
          <w:szCs w:val="22"/>
        </w:rPr>
      </w:pPr>
      <w:r>
        <w:rPr>
          <w:szCs w:val="22"/>
        </w:rPr>
        <w:t xml:space="preserve">The </w:t>
      </w:r>
      <w:r w:rsidR="00A0792B">
        <w:rPr>
          <w:szCs w:val="22"/>
        </w:rPr>
        <w:t xml:space="preserve">postholder will </w:t>
      </w:r>
      <w:r w:rsidRPr="000925B1">
        <w:rPr>
          <w:szCs w:val="22"/>
        </w:rPr>
        <w:t>research and identif</w:t>
      </w:r>
      <w:r>
        <w:rPr>
          <w:szCs w:val="22"/>
        </w:rPr>
        <w:t>y</w:t>
      </w:r>
      <w:r w:rsidRPr="000925B1">
        <w:rPr>
          <w:szCs w:val="22"/>
        </w:rPr>
        <w:t xml:space="preserve"> potential new funders, </w:t>
      </w:r>
      <w:r w:rsidR="00EF4F47">
        <w:rPr>
          <w:szCs w:val="22"/>
        </w:rPr>
        <w:t xml:space="preserve">research, </w:t>
      </w:r>
      <w:r w:rsidR="00B161B3">
        <w:rPr>
          <w:szCs w:val="22"/>
        </w:rPr>
        <w:t xml:space="preserve">draft and </w:t>
      </w:r>
      <w:r>
        <w:rPr>
          <w:szCs w:val="22"/>
        </w:rPr>
        <w:t xml:space="preserve">submit </w:t>
      </w:r>
      <w:r w:rsidR="007736BC">
        <w:rPr>
          <w:szCs w:val="22"/>
        </w:rPr>
        <w:t xml:space="preserve">grant </w:t>
      </w:r>
      <w:r w:rsidRPr="000925B1">
        <w:rPr>
          <w:szCs w:val="22"/>
        </w:rPr>
        <w:t>applications</w:t>
      </w:r>
      <w:r>
        <w:rPr>
          <w:szCs w:val="22"/>
        </w:rPr>
        <w:t>,</w:t>
      </w:r>
      <w:r w:rsidRPr="000925B1">
        <w:rPr>
          <w:szCs w:val="22"/>
        </w:rPr>
        <w:t xml:space="preserve"> </w:t>
      </w:r>
      <w:r>
        <w:rPr>
          <w:szCs w:val="22"/>
        </w:rPr>
        <w:t>build relationships with donors</w:t>
      </w:r>
      <w:r w:rsidR="00A82096">
        <w:rPr>
          <w:szCs w:val="22"/>
        </w:rPr>
        <w:t xml:space="preserve"> </w:t>
      </w:r>
      <w:r>
        <w:rPr>
          <w:szCs w:val="22"/>
        </w:rPr>
        <w:t>and provide procurement and administrative support during final funding negotiations</w:t>
      </w:r>
      <w:r w:rsidR="00825E9F">
        <w:rPr>
          <w:szCs w:val="22"/>
        </w:rPr>
        <w:t xml:space="preserve">. They will also </w:t>
      </w:r>
      <w:r w:rsidR="00D1175B">
        <w:rPr>
          <w:szCs w:val="22"/>
        </w:rPr>
        <w:t>manag</w:t>
      </w:r>
      <w:r w:rsidR="00825E9F">
        <w:rPr>
          <w:szCs w:val="22"/>
        </w:rPr>
        <w:t>e</w:t>
      </w:r>
      <w:r w:rsidR="00D1175B">
        <w:rPr>
          <w:szCs w:val="22"/>
        </w:rPr>
        <w:t xml:space="preserve"> ongoing relation</w:t>
      </w:r>
      <w:r w:rsidR="00825E9F">
        <w:rPr>
          <w:szCs w:val="22"/>
        </w:rPr>
        <w:t>ship</w:t>
      </w:r>
      <w:r w:rsidR="00D1175B">
        <w:rPr>
          <w:szCs w:val="22"/>
        </w:rPr>
        <w:t>s</w:t>
      </w:r>
      <w:r w:rsidR="00640EBB">
        <w:rPr>
          <w:szCs w:val="22"/>
        </w:rPr>
        <w:t xml:space="preserve"> and ensur</w:t>
      </w:r>
      <w:r w:rsidR="00825E9F">
        <w:rPr>
          <w:szCs w:val="22"/>
        </w:rPr>
        <w:t>e</w:t>
      </w:r>
      <w:r w:rsidR="00640EBB">
        <w:rPr>
          <w:szCs w:val="22"/>
        </w:rPr>
        <w:t xml:space="preserve"> that progress reports meet donor needs</w:t>
      </w:r>
      <w:r w:rsidR="00D1175B">
        <w:rPr>
          <w:szCs w:val="22"/>
        </w:rPr>
        <w:t>.</w:t>
      </w:r>
    </w:p>
    <w:p w14:paraId="3D115DAF" w14:textId="11E315ED" w:rsidR="00800D5A" w:rsidRPr="001E6DA8" w:rsidRDefault="00650052" w:rsidP="00CC3D32">
      <w:pPr>
        <w:spacing w:before="120" w:after="240" w:line="254" w:lineRule="auto"/>
      </w:pPr>
      <w:r>
        <w:rPr>
          <w:szCs w:val="22"/>
        </w:rPr>
        <w:t>C</w:t>
      </w:r>
      <w:r w:rsidR="00800D5A">
        <w:rPr>
          <w:szCs w:val="22"/>
        </w:rPr>
        <w:t>over</w:t>
      </w:r>
      <w:r>
        <w:rPr>
          <w:szCs w:val="22"/>
        </w:rPr>
        <w:t>ing</w:t>
      </w:r>
      <w:r w:rsidR="00800D5A">
        <w:rPr>
          <w:szCs w:val="22"/>
        </w:rPr>
        <w:t xml:space="preserve"> the whole spectrum of </w:t>
      </w:r>
      <w:r w:rsidR="007736BC">
        <w:rPr>
          <w:szCs w:val="22"/>
        </w:rPr>
        <w:t xml:space="preserve">sustainable </w:t>
      </w:r>
      <w:r w:rsidR="00800D5A">
        <w:rPr>
          <w:szCs w:val="22"/>
        </w:rPr>
        <w:t>fundraising</w:t>
      </w:r>
      <w:r w:rsidR="00640EBB">
        <w:rPr>
          <w:szCs w:val="22"/>
        </w:rPr>
        <w:t>/</w:t>
      </w:r>
      <w:r w:rsidR="007736BC">
        <w:rPr>
          <w:szCs w:val="22"/>
        </w:rPr>
        <w:t xml:space="preserve">resource </w:t>
      </w:r>
      <w:r w:rsidR="00640EBB">
        <w:rPr>
          <w:szCs w:val="22"/>
        </w:rPr>
        <w:t>development</w:t>
      </w:r>
      <w:r w:rsidR="00800D5A">
        <w:rPr>
          <w:szCs w:val="22"/>
        </w:rPr>
        <w:t xml:space="preserve"> </w:t>
      </w:r>
      <w:r w:rsidR="00A96A3D">
        <w:rPr>
          <w:szCs w:val="22"/>
        </w:rPr>
        <w:t>duties</w:t>
      </w:r>
      <w:r>
        <w:rPr>
          <w:szCs w:val="22"/>
        </w:rPr>
        <w:t xml:space="preserve">, the postholder will need to </w:t>
      </w:r>
      <w:r w:rsidR="00800D5A">
        <w:rPr>
          <w:szCs w:val="22"/>
        </w:rPr>
        <w:t xml:space="preserve">think strategically </w:t>
      </w:r>
      <w:r w:rsidR="00B161B3">
        <w:rPr>
          <w:szCs w:val="22"/>
        </w:rPr>
        <w:t xml:space="preserve">yet </w:t>
      </w:r>
      <w:r w:rsidR="007736BC">
        <w:rPr>
          <w:szCs w:val="22"/>
        </w:rPr>
        <w:t xml:space="preserve">be able to roll up their sleeves and </w:t>
      </w:r>
      <w:r w:rsidR="00800D5A">
        <w:rPr>
          <w:szCs w:val="22"/>
        </w:rPr>
        <w:t>work operationally</w:t>
      </w:r>
      <w:r w:rsidR="00F212EC">
        <w:rPr>
          <w:szCs w:val="22"/>
        </w:rPr>
        <w:t>. The</w:t>
      </w:r>
      <w:r w:rsidR="00F30D66">
        <w:rPr>
          <w:szCs w:val="22"/>
        </w:rPr>
        <w:t xml:space="preserve">y </w:t>
      </w:r>
      <w:r w:rsidR="00F212EC">
        <w:rPr>
          <w:szCs w:val="22"/>
        </w:rPr>
        <w:t xml:space="preserve">will work across many </w:t>
      </w:r>
      <w:r w:rsidR="00A82096">
        <w:rPr>
          <w:szCs w:val="22"/>
        </w:rPr>
        <w:t xml:space="preserve">of our </w:t>
      </w:r>
      <w:r w:rsidR="00F212EC">
        <w:rPr>
          <w:szCs w:val="22"/>
        </w:rPr>
        <w:t xml:space="preserve">projects and </w:t>
      </w:r>
      <w:r w:rsidR="00F30D66">
        <w:rPr>
          <w:szCs w:val="22"/>
        </w:rPr>
        <w:t xml:space="preserve">will </w:t>
      </w:r>
      <w:r w:rsidR="00F212EC">
        <w:rPr>
          <w:szCs w:val="22"/>
        </w:rPr>
        <w:t>report to the Head of Developmen</w:t>
      </w:r>
      <w:r w:rsidR="00F30D66">
        <w:rPr>
          <w:szCs w:val="22"/>
        </w:rPr>
        <w:t>t</w:t>
      </w:r>
      <w:r w:rsidR="00A82096">
        <w:rPr>
          <w:szCs w:val="22"/>
        </w:rPr>
        <w:t>.</w:t>
      </w:r>
      <w:r w:rsidR="00F212EC">
        <w:rPr>
          <w:szCs w:val="22"/>
        </w:rPr>
        <w:t xml:space="preserve"> </w:t>
      </w:r>
    </w:p>
    <w:p w14:paraId="4A05A98B" w14:textId="77777777" w:rsidR="0021738C" w:rsidRDefault="00B11C20">
      <w:pPr>
        <w:pStyle w:val="Heading2"/>
      </w:pPr>
      <w:r>
        <w:t xml:space="preserve">Duties </w:t>
      </w:r>
      <w:r w:rsidR="008D2E2B">
        <w:t>and r</w:t>
      </w:r>
      <w:r>
        <w:t>esponsibilities</w:t>
      </w:r>
    </w:p>
    <w:p w14:paraId="6AF181E6" w14:textId="2B4D942B" w:rsidR="00FF5BB2" w:rsidRDefault="00A82096" w:rsidP="00FF5BB2">
      <w:pPr>
        <w:pStyle w:val="Heading3"/>
      </w:pPr>
      <w:r w:rsidRPr="00FF5BB2">
        <w:t>R</w:t>
      </w:r>
      <w:r w:rsidR="00800D5A" w:rsidRPr="00FF5BB2">
        <w:t>esearch</w:t>
      </w:r>
      <w:r w:rsidR="00F30D66" w:rsidRPr="00FF5BB2">
        <w:t xml:space="preserve"> and intelligence</w:t>
      </w:r>
    </w:p>
    <w:p w14:paraId="4F07CBA2" w14:textId="5DF28A63" w:rsidR="00FF5BB2" w:rsidRPr="00FF5BB2" w:rsidRDefault="00F30D66" w:rsidP="009D0A00">
      <w:pPr>
        <w:pStyle w:val="ListParagraph"/>
        <w:numPr>
          <w:ilvl w:val="0"/>
          <w:numId w:val="24"/>
        </w:numPr>
        <w:spacing w:line="254" w:lineRule="auto"/>
        <w:rPr>
          <w:lang w:val="en-US"/>
        </w:rPr>
      </w:pPr>
      <w:r>
        <w:t xml:space="preserve">Research </w:t>
      </w:r>
      <w:r w:rsidR="007244BC">
        <w:t>the</w:t>
      </w:r>
      <w:r w:rsidR="007244BC" w:rsidRPr="005441AF">
        <w:t xml:space="preserve"> </w:t>
      </w:r>
      <w:r w:rsidR="00800D5A">
        <w:t>global funding market</w:t>
      </w:r>
      <w:r w:rsidR="007244BC">
        <w:t>,</w:t>
      </w:r>
      <w:r w:rsidR="00800D5A">
        <w:t xml:space="preserve"> identifying</w:t>
      </w:r>
      <w:r w:rsidR="007E5D98">
        <w:t xml:space="preserve"> new</w:t>
      </w:r>
      <w:r w:rsidR="00800D5A">
        <w:t xml:space="preserve"> </w:t>
      </w:r>
      <w:r w:rsidR="00407A9C">
        <w:t xml:space="preserve">funding </w:t>
      </w:r>
      <w:r w:rsidR="00276102">
        <w:t>opportunities</w:t>
      </w:r>
      <w:r w:rsidR="00800D5A">
        <w:t xml:space="preserve"> </w:t>
      </w:r>
      <w:r w:rsidR="00D16B8A">
        <w:t>and potential calls for proposals</w:t>
      </w:r>
      <w:r w:rsidR="00FF5BB2">
        <w:t xml:space="preserve">  </w:t>
      </w:r>
    </w:p>
    <w:p w14:paraId="5840162C" w14:textId="6B5FA347" w:rsidR="00CD6EC5" w:rsidRPr="00FF5BB2" w:rsidRDefault="00CD6EC5" w:rsidP="009D0A00">
      <w:pPr>
        <w:pStyle w:val="ListParagraph"/>
        <w:spacing w:line="254" w:lineRule="auto"/>
        <w:ind w:left="357" w:hanging="357"/>
        <w:rPr>
          <w:lang w:val="en-US"/>
        </w:rPr>
      </w:pPr>
      <w:r w:rsidRPr="00FF5BB2">
        <w:rPr>
          <w:lang w:val="en-US"/>
        </w:rPr>
        <w:t>Review, analyse and collate relevant information and news on donors, funding opportunities and changes in philanthropy</w:t>
      </w:r>
      <w:r w:rsidR="00A82096" w:rsidRPr="00FF5BB2">
        <w:rPr>
          <w:lang w:val="en-US"/>
        </w:rPr>
        <w:t xml:space="preserve"> and share with key internal stakeholders</w:t>
      </w:r>
      <w:r w:rsidRPr="00FF5BB2">
        <w:rPr>
          <w:lang w:val="en-US"/>
        </w:rPr>
        <w:t xml:space="preserve"> </w:t>
      </w:r>
    </w:p>
    <w:p w14:paraId="71CB7607" w14:textId="436E16F2" w:rsidR="00CD6EC5" w:rsidRPr="00B402BA" w:rsidRDefault="00CD6EC5" w:rsidP="00F05838">
      <w:pPr>
        <w:pStyle w:val="ListParagraph"/>
        <w:rPr>
          <w:lang w:val="en-US"/>
        </w:rPr>
      </w:pPr>
      <w:r w:rsidRPr="00B402BA">
        <w:rPr>
          <w:lang w:val="en-US"/>
        </w:rPr>
        <w:t>Develop</w:t>
      </w:r>
      <w:r w:rsidR="00A82096">
        <w:rPr>
          <w:lang w:val="en-US"/>
        </w:rPr>
        <w:t xml:space="preserve"> </w:t>
      </w:r>
      <w:r w:rsidRPr="00B402BA">
        <w:rPr>
          <w:lang w:val="en-US"/>
        </w:rPr>
        <w:t xml:space="preserve">intelligence gathering processes for income, as well as </w:t>
      </w:r>
      <w:r w:rsidR="00A82096">
        <w:rPr>
          <w:lang w:val="en-US"/>
        </w:rPr>
        <w:t xml:space="preserve">a </w:t>
      </w:r>
      <w:r w:rsidRPr="00B402BA">
        <w:rPr>
          <w:lang w:val="en-US"/>
        </w:rPr>
        <w:t xml:space="preserve">long-term opportunity pipeline for proposal applications </w:t>
      </w:r>
    </w:p>
    <w:p w14:paraId="7FEBB97C" w14:textId="64A63A9B" w:rsidR="00FF5BB2" w:rsidRPr="00FF5BB2" w:rsidRDefault="00F30D66" w:rsidP="00FF5BB2">
      <w:pPr>
        <w:pStyle w:val="Heading3"/>
        <w:rPr>
          <w:lang w:val="en-US"/>
        </w:rPr>
      </w:pPr>
      <w:r w:rsidRPr="00FF5BB2">
        <w:rPr>
          <w:lang w:val="en-US"/>
        </w:rPr>
        <w:t>Tools and process</w:t>
      </w:r>
      <w:r w:rsidR="00FF5BB2">
        <w:rPr>
          <w:lang w:val="en-US"/>
        </w:rPr>
        <w:t>es</w:t>
      </w:r>
    </w:p>
    <w:p w14:paraId="0F8818C4" w14:textId="4358397C" w:rsidR="00CD6EC5" w:rsidRPr="00B402BA" w:rsidRDefault="00F30D66" w:rsidP="00CD6EC5">
      <w:pPr>
        <w:pStyle w:val="ListParagraph"/>
        <w:rPr>
          <w:lang w:val="en-US"/>
        </w:rPr>
      </w:pPr>
      <w:r>
        <w:rPr>
          <w:lang w:val="en-US"/>
        </w:rPr>
        <w:t>I</w:t>
      </w:r>
      <w:r w:rsidR="00CD6EC5" w:rsidRPr="00B402BA">
        <w:rPr>
          <w:lang w:val="en-US"/>
        </w:rPr>
        <w:t xml:space="preserve">mplement fundraising and development processes to ensure that </w:t>
      </w:r>
      <w:r w:rsidR="00F05838">
        <w:rPr>
          <w:lang w:val="en-US"/>
        </w:rPr>
        <w:t>DI is</w:t>
      </w:r>
      <w:r>
        <w:rPr>
          <w:lang w:val="en-US"/>
        </w:rPr>
        <w:t xml:space="preserve"> </w:t>
      </w:r>
      <w:proofErr w:type="spellStart"/>
      <w:r w:rsidR="00CD6EC5" w:rsidRPr="00B402BA">
        <w:rPr>
          <w:lang w:val="en-US"/>
        </w:rPr>
        <w:t>maximi</w:t>
      </w:r>
      <w:r w:rsidR="00825E9F">
        <w:rPr>
          <w:lang w:val="en-US"/>
        </w:rPr>
        <w:t>s</w:t>
      </w:r>
      <w:r w:rsidR="00CD6EC5" w:rsidRPr="00B402BA">
        <w:rPr>
          <w:lang w:val="en-US"/>
        </w:rPr>
        <w:t>ing</w:t>
      </w:r>
      <w:proofErr w:type="spellEnd"/>
      <w:r w:rsidR="00CD6EC5" w:rsidRPr="00B402BA">
        <w:rPr>
          <w:lang w:val="en-US"/>
        </w:rPr>
        <w:t xml:space="preserve"> efficiency in fundraising research and proposal development, </w:t>
      </w:r>
      <w:r w:rsidR="00CD6EC5">
        <w:rPr>
          <w:lang w:val="en-US"/>
        </w:rPr>
        <w:t xml:space="preserve">including updating criteria, budget and concept templates as well as guidance documents for staff </w:t>
      </w:r>
    </w:p>
    <w:p w14:paraId="3E84E74E" w14:textId="2AA22516" w:rsidR="00CD6EC5" w:rsidRDefault="00CD6EC5" w:rsidP="00CD6EC5">
      <w:pPr>
        <w:pStyle w:val="ListParagraph"/>
        <w:rPr>
          <w:lang w:val="en-US"/>
        </w:rPr>
      </w:pPr>
      <w:r>
        <w:rPr>
          <w:lang w:val="en-US"/>
        </w:rPr>
        <w:t>Manage</w:t>
      </w:r>
      <w:r w:rsidR="00F30D66">
        <w:rPr>
          <w:lang w:val="en-US"/>
        </w:rPr>
        <w:t xml:space="preserve"> and coordinate</w:t>
      </w:r>
      <w:r>
        <w:rPr>
          <w:lang w:val="en-US"/>
        </w:rPr>
        <w:t xml:space="preserve"> </w:t>
      </w:r>
      <w:r w:rsidR="00F30D66">
        <w:rPr>
          <w:lang w:val="en-US"/>
        </w:rPr>
        <w:t xml:space="preserve">our </w:t>
      </w:r>
      <w:r>
        <w:rPr>
          <w:lang w:val="en-US"/>
        </w:rPr>
        <w:t>Income Research group, coordinating the research and additional scoring of new grant opportunities, to be presented to the New Opportunities Working Group</w:t>
      </w:r>
    </w:p>
    <w:p w14:paraId="220EE011" w14:textId="2EFD5038" w:rsidR="00FF5BB2" w:rsidRDefault="00FF5BB2" w:rsidP="00FF5BB2">
      <w:pPr>
        <w:pStyle w:val="ListParagraph"/>
        <w:rPr>
          <w:lang w:val="en-US"/>
        </w:rPr>
      </w:pPr>
      <w:r>
        <w:rPr>
          <w:lang w:val="en-US"/>
        </w:rPr>
        <w:t xml:space="preserve">Submit </w:t>
      </w:r>
      <w:r w:rsidRPr="000916B4">
        <w:rPr>
          <w:lang w:val="en-US"/>
        </w:rPr>
        <w:t xml:space="preserve">quarterly Return on </w:t>
      </w:r>
      <w:r>
        <w:rPr>
          <w:lang w:val="en-US"/>
        </w:rPr>
        <w:t>I</w:t>
      </w:r>
      <w:r w:rsidRPr="000916B4">
        <w:rPr>
          <w:lang w:val="en-US"/>
        </w:rPr>
        <w:t>nvestment</w:t>
      </w:r>
      <w:r>
        <w:rPr>
          <w:lang w:val="en-US"/>
        </w:rPr>
        <w:t xml:space="preserve"> reports </w:t>
      </w:r>
    </w:p>
    <w:p w14:paraId="572EECBF" w14:textId="77777777" w:rsidR="00FF5BB2" w:rsidRPr="00B402BA" w:rsidRDefault="00FF5BB2" w:rsidP="00FF5BB2">
      <w:pPr>
        <w:pStyle w:val="ListParagraph"/>
      </w:pPr>
      <w:r w:rsidRPr="001E4744">
        <w:t xml:space="preserve">Develop and maintain </w:t>
      </w:r>
      <w:r>
        <w:t xml:space="preserve">our </w:t>
      </w:r>
      <w:r>
        <w:rPr>
          <w:lang w:val="en-US"/>
        </w:rPr>
        <w:t xml:space="preserve">CRM, Hubspot, </w:t>
      </w:r>
      <w:r w:rsidRPr="001E4744">
        <w:t>for tracking and planning</w:t>
      </w:r>
      <w:r>
        <w:rPr>
          <w:lang w:val="en-US"/>
        </w:rPr>
        <w:t xml:space="preserve"> of</w:t>
      </w:r>
      <w:r w:rsidRPr="001E4744">
        <w:t xml:space="preserve"> fundraising</w:t>
      </w:r>
      <w:r>
        <w:rPr>
          <w:lang w:val="en-US"/>
        </w:rPr>
        <w:t xml:space="preserve"> opportunities</w:t>
      </w:r>
      <w:r>
        <w:t>,</w:t>
      </w:r>
      <w:r w:rsidRPr="001E4744">
        <w:t xml:space="preserve"> ensuring these are consistent with</w:t>
      </w:r>
      <w:r>
        <w:t xml:space="preserve"> our </w:t>
      </w:r>
      <w:r w:rsidRPr="001E4744">
        <w:t>operational requirements and policies</w:t>
      </w:r>
    </w:p>
    <w:p w14:paraId="46FB4F02" w14:textId="479FE319" w:rsidR="00FF5BB2" w:rsidRPr="00FF5BB2" w:rsidRDefault="00FF5BB2" w:rsidP="00FF5BB2">
      <w:pPr>
        <w:pStyle w:val="ListParagraph"/>
      </w:pPr>
      <w:r>
        <w:rPr>
          <w:lang w:val="en-US"/>
        </w:rPr>
        <w:t xml:space="preserve">Report and provide relevant intel and information to Head of Development to support the develop of annual fundraising plans and strategy. </w:t>
      </w:r>
    </w:p>
    <w:p w14:paraId="5BD810BE" w14:textId="6080D582" w:rsidR="00FF5BB2" w:rsidRPr="00FF5BB2" w:rsidRDefault="00FF5BB2" w:rsidP="00FF5BB2">
      <w:pPr>
        <w:pStyle w:val="ListParagraph"/>
        <w:rPr>
          <w:lang w:val="en-US"/>
        </w:rPr>
      </w:pPr>
      <w:r>
        <w:rPr>
          <w:lang w:val="en-US"/>
        </w:rPr>
        <w:t>P</w:t>
      </w:r>
      <w:r w:rsidRPr="000916B4">
        <w:rPr>
          <w:lang w:val="en-US"/>
        </w:rPr>
        <w:t>repare pipeline reports for grant forecast income and intel to be presented to Executive Team and DI’s Board</w:t>
      </w:r>
    </w:p>
    <w:p w14:paraId="730B742A" w14:textId="5ABFD8B3" w:rsidR="00FF5BB2" w:rsidRPr="00FF5BB2" w:rsidRDefault="00FF5BB2" w:rsidP="00FF5BB2">
      <w:pPr>
        <w:pStyle w:val="Heading3"/>
        <w:rPr>
          <w:lang w:val="en-US"/>
        </w:rPr>
      </w:pPr>
      <w:r w:rsidRPr="00FF5BB2">
        <w:rPr>
          <w:lang w:val="en-US"/>
        </w:rPr>
        <w:t>Proposal development</w:t>
      </w:r>
      <w:r>
        <w:rPr>
          <w:lang w:val="en-US"/>
        </w:rPr>
        <w:t xml:space="preserve"> and finance</w:t>
      </w:r>
    </w:p>
    <w:p w14:paraId="6AB7A340" w14:textId="7AC616AC" w:rsidR="005B3FA6" w:rsidRPr="00B402BA" w:rsidRDefault="00F30D66" w:rsidP="005B3FA6">
      <w:pPr>
        <w:pStyle w:val="ListParagraph"/>
      </w:pPr>
      <w:r>
        <w:rPr>
          <w:lang w:val="en-US"/>
        </w:rPr>
        <w:t xml:space="preserve">Support with the </w:t>
      </w:r>
      <w:r w:rsidR="005B3FA6">
        <w:t>development and submission of proposals</w:t>
      </w:r>
      <w:r w:rsidR="005B3FA6">
        <w:rPr>
          <w:lang w:val="en-US"/>
        </w:rPr>
        <w:t xml:space="preserve">, ensuring </w:t>
      </w:r>
      <w:r>
        <w:rPr>
          <w:lang w:val="en-US"/>
        </w:rPr>
        <w:t xml:space="preserve">appropriate staff are </w:t>
      </w:r>
      <w:r w:rsidR="005B3FA6" w:rsidRPr="00B402BA">
        <w:rPr>
          <w:lang w:val="en-US"/>
        </w:rPr>
        <w:t xml:space="preserve">included in </w:t>
      </w:r>
      <w:r>
        <w:rPr>
          <w:lang w:val="en-US"/>
        </w:rPr>
        <w:t xml:space="preserve">the </w:t>
      </w:r>
      <w:r w:rsidR="005B3FA6" w:rsidRPr="00B402BA">
        <w:rPr>
          <w:lang w:val="en-US"/>
        </w:rPr>
        <w:t>process</w:t>
      </w:r>
      <w:r>
        <w:rPr>
          <w:lang w:val="en-US"/>
        </w:rPr>
        <w:t xml:space="preserve"> to draw on their </w:t>
      </w:r>
      <w:r w:rsidR="005B3FA6" w:rsidRPr="00B402BA">
        <w:rPr>
          <w:lang w:val="en-US"/>
        </w:rPr>
        <w:t xml:space="preserve">local knowledge and </w:t>
      </w:r>
      <w:r>
        <w:rPr>
          <w:lang w:val="en-US"/>
        </w:rPr>
        <w:t xml:space="preserve">technical </w:t>
      </w:r>
      <w:r w:rsidR="005B3FA6" w:rsidRPr="00B402BA">
        <w:rPr>
          <w:lang w:val="en-US"/>
        </w:rPr>
        <w:t xml:space="preserve">understanding of </w:t>
      </w:r>
      <w:r>
        <w:rPr>
          <w:lang w:val="en-US"/>
        </w:rPr>
        <w:t xml:space="preserve">our </w:t>
      </w:r>
      <w:r w:rsidR="005B3FA6" w:rsidRPr="00B402BA">
        <w:rPr>
          <w:lang w:val="en-US"/>
        </w:rPr>
        <w:t>work</w:t>
      </w:r>
      <w:r w:rsidR="00FF5BB2">
        <w:rPr>
          <w:lang w:val="en-US"/>
        </w:rPr>
        <w:t xml:space="preserve"> and track follow-up </w:t>
      </w:r>
    </w:p>
    <w:p w14:paraId="52DA8901" w14:textId="570C6911" w:rsidR="005B3FA6" w:rsidRPr="00B402BA" w:rsidRDefault="005B3FA6" w:rsidP="005B3FA6">
      <w:pPr>
        <w:pStyle w:val="ListParagraph"/>
        <w:rPr>
          <w:lang w:val="en-US"/>
        </w:rPr>
      </w:pPr>
      <w:r>
        <w:rPr>
          <w:lang w:val="en-US"/>
        </w:rPr>
        <w:t xml:space="preserve">Work across </w:t>
      </w:r>
      <w:r w:rsidR="00650052">
        <w:rPr>
          <w:lang w:val="en-US"/>
        </w:rPr>
        <w:t xml:space="preserve">internal </w:t>
      </w:r>
      <w:r>
        <w:rPr>
          <w:lang w:val="en-US"/>
        </w:rPr>
        <w:t xml:space="preserve">teams </w:t>
      </w:r>
      <w:r w:rsidR="00F30D66">
        <w:rPr>
          <w:lang w:val="en-US"/>
        </w:rPr>
        <w:t>and</w:t>
      </w:r>
      <w:r w:rsidR="00825E9F">
        <w:rPr>
          <w:lang w:val="en-US"/>
        </w:rPr>
        <w:t>,</w:t>
      </w:r>
      <w:r w:rsidR="00F30D66">
        <w:rPr>
          <w:lang w:val="en-US"/>
        </w:rPr>
        <w:t xml:space="preserve"> where </w:t>
      </w:r>
      <w:r w:rsidRPr="00A51381">
        <w:rPr>
          <w:lang w:val="en-US"/>
        </w:rPr>
        <w:t>required, with partner organisations –</w:t>
      </w:r>
      <w:r>
        <w:rPr>
          <w:lang w:val="en-US"/>
        </w:rPr>
        <w:t xml:space="preserve"> to </w:t>
      </w:r>
      <w:r w:rsidRPr="00A51381">
        <w:rPr>
          <w:lang w:val="en-US"/>
        </w:rPr>
        <w:t xml:space="preserve">develop specific applications to potential funders, ensuring that these are timely, relevant, appropriate, well thought through and realistic in their expectations </w:t>
      </w:r>
    </w:p>
    <w:p w14:paraId="1FF1C8CB" w14:textId="5B6A36B7" w:rsidR="005B3FA6" w:rsidRDefault="005B3FA6" w:rsidP="005B3FA6">
      <w:pPr>
        <w:pStyle w:val="ListParagraph"/>
        <w:rPr>
          <w:lang w:val="en-US"/>
        </w:rPr>
      </w:pPr>
      <w:r w:rsidRPr="00AC3B54">
        <w:rPr>
          <w:lang w:val="en-US"/>
        </w:rPr>
        <w:t xml:space="preserve">Work with the Finance and Project Management teams to ensure that all project proposals and applications are accurately and realistically budgeted, appropriately signed off as consistent with </w:t>
      </w:r>
      <w:r w:rsidR="00F30D66">
        <w:rPr>
          <w:lang w:val="en-US"/>
        </w:rPr>
        <w:t xml:space="preserve">our </w:t>
      </w:r>
      <w:r w:rsidRPr="00AC3B54">
        <w:rPr>
          <w:lang w:val="en-US"/>
        </w:rPr>
        <w:t xml:space="preserve">priorities and capacities </w:t>
      </w:r>
    </w:p>
    <w:p w14:paraId="14C1F183" w14:textId="0ED4F958" w:rsidR="00FF5BB2" w:rsidRDefault="00FF5BB2" w:rsidP="005B3FA6">
      <w:pPr>
        <w:pStyle w:val="ListParagraph"/>
        <w:rPr>
          <w:lang w:val="en-US"/>
        </w:rPr>
      </w:pPr>
      <w:r>
        <w:rPr>
          <w:lang w:val="en-US"/>
        </w:rPr>
        <w:t xml:space="preserve">Manage </w:t>
      </w:r>
      <w:r w:rsidRPr="000916B4">
        <w:rPr>
          <w:lang w:val="en-US"/>
        </w:rPr>
        <w:t>proposal development budgets</w:t>
      </w:r>
    </w:p>
    <w:p w14:paraId="14807B0F" w14:textId="661A67F0" w:rsidR="00FF5BB2" w:rsidRPr="00FF5BB2" w:rsidRDefault="00FF5BB2" w:rsidP="00FF5BB2">
      <w:pPr>
        <w:pStyle w:val="Heading3"/>
        <w:rPr>
          <w:lang w:val="en-US"/>
        </w:rPr>
      </w:pPr>
      <w:r>
        <w:rPr>
          <w:lang w:val="en-US"/>
        </w:rPr>
        <w:t>Relationship</w:t>
      </w:r>
      <w:r w:rsidR="00650052">
        <w:rPr>
          <w:lang w:val="en-US"/>
        </w:rPr>
        <w:t>s</w:t>
      </w:r>
    </w:p>
    <w:p w14:paraId="1F0B0D0C" w14:textId="29758B12" w:rsidR="00F05838" w:rsidRPr="009D0A00" w:rsidRDefault="005B3FA6" w:rsidP="001C1EFE">
      <w:pPr>
        <w:pStyle w:val="ListParagraph"/>
        <w:ind w:left="357" w:hanging="357"/>
        <w:rPr>
          <w:lang w:val="en-US"/>
        </w:rPr>
      </w:pPr>
      <w:r w:rsidRPr="000916B4">
        <w:rPr>
          <w:lang w:val="en-US"/>
        </w:rPr>
        <w:t xml:space="preserve">Coordinate the relationship management process </w:t>
      </w:r>
      <w:r w:rsidRPr="000916B4">
        <w:t>with existing and new funders</w:t>
      </w:r>
    </w:p>
    <w:p w14:paraId="524EF2E1" w14:textId="443F4A47" w:rsidR="00F05838" w:rsidRPr="009D0A00" w:rsidRDefault="00825E9F" w:rsidP="001C1EFE">
      <w:pPr>
        <w:pStyle w:val="ListParagraph"/>
        <w:ind w:left="357" w:hanging="357"/>
        <w:rPr>
          <w:lang w:val="en-US"/>
        </w:rPr>
      </w:pPr>
      <w:r>
        <w:t>H</w:t>
      </w:r>
      <w:r w:rsidR="00650052">
        <w:t xml:space="preserve">elp cultivate </w:t>
      </w:r>
      <w:r>
        <w:t xml:space="preserve">new </w:t>
      </w:r>
      <w:r w:rsidR="00650052">
        <w:t xml:space="preserve">relationships </w:t>
      </w:r>
    </w:p>
    <w:p w14:paraId="0D465E7F" w14:textId="5FCAFADF" w:rsidR="005B3FA6" w:rsidRPr="000916B4" w:rsidRDefault="00F05838" w:rsidP="001C1EFE">
      <w:pPr>
        <w:pStyle w:val="ListParagraph"/>
        <w:ind w:left="357" w:hanging="357"/>
        <w:rPr>
          <w:lang w:val="en-US"/>
        </w:rPr>
      </w:pPr>
      <w:r>
        <w:t>P</w:t>
      </w:r>
      <w:r w:rsidR="005B3FA6" w:rsidRPr="000916B4">
        <w:t xml:space="preserve">osition </w:t>
      </w:r>
      <w:r>
        <w:t xml:space="preserve">other </w:t>
      </w:r>
      <w:r w:rsidR="005B3FA6" w:rsidRPr="000916B4">
        <w:t>area</w:t>
      </w:r>
      <w:r w:rsidR="00650052">
        <w:t>s</w:t>
      </w:r>
      <w:r w:rsidR="005B3FA6" w:rsidRPr="000916B4">
        <w:t xml:space="preserve"> of </w:t>
      </w:r>
      <w:r w:rsidR="00FF5BB2">
        <w:t xml:space="preserve">our </w:t>
      </w:r>
      <w:r w:rsidR="005B3FA6" w:rsidRPr="000916B4">
        <w:t>work to donor</w:t>
      </w:r>
      <w:r>
        <w:t>s</w:t>
      </w:r>
      <w:r w:rsidR="005B3FA6" w:rsidRPr="000916B4">
        <w:t xml:space="preserve"> to sustain and expand the relationship for the future </w:t>
      </w:r>
    </w:p>
    <w:p w14:paraId="6AB52F1E" w14:textId="498BD6CF" w:rsidR="00F45E33" w:rsidRDefault="00F45E33" w:rsidP="00B11C20">
      <w:pPr>
        <w:pStyle w:val="Heading3"/>
      </w:pPr>
      <w:r w:rsidRPr="00B11C20">
        <w:t xml:space="preserve">General </w:t>
      </w:r>
    </w:p>
    <w:p w14:paraId="6933A51C" w14:textId="77777777" w:rsidR="001E4744" w:rsidRPr="00FA633E" w:rsidRDefault="001E4744" w:rsidP="001C1EFE">
      <w:pPr>
        <w:pStyle w:val="ListParagraph"/>
        <w:rPr>
          <w:lang w:val="en-US"/>
        </w:rPr>
      </w:pPr>
      <w:r w:rsidRPr="00FA633E">
        <w:rPr>
          <w:lang w:val="en-US"/>
        </w:rPr>
        <w:t>Be aware of and take personal responsibility for any health and safety issues and obligations</w:t>
      </w:r>
    </w:p>
    <w:p w14:paraId="7D520A7F" w14:textId="4159FB98" w:rsidR="001E4744" w:rsidRPr="00FA633E" w:rsidRDefault="001E4744" w:rsidP="001C1EFE">
      <w:pPr>
        <w:pStyle w:val="ListParagraph"/>
        <w:rPr>
          <w:lang w:val="en-US"/>
        </w:rPr>
      </w:pPr>
      <w:r w:rsidRPr="00FA633E">
        <w:rPr>
          <w:lang w:val="en-US"/>
        </w:rPr>
        <w:t xml:space="preserve">Uphold all aspects of </w:t>
      </w:r>
      <w:r w:rsidR="004373C3">
        <w:rPr>
          <w:lang w:val="en-US"/>
        </w:rPr>
        <w:t>c</w:t>
      </w:r>
      <w:r w:rsidRPr="00FA633E">
        <w:rPr>
          <w:lang w:val="en-US"/>
        </w:rPr>
        <w:t>ompany policies and procedures and legal requirements in relation to personal conduct</w:t>
      </w:r>
    </w:p>
    <w:p w14:paraId="4F69A1F2" w14:textId="4828CD3F" w:rsidR="001E4744" w:rsidRPr="00FA633E" w:rsidRDefault="001E4744" w:rsidP="001C1EFE">
      <w:pPr>
        <w:pStyle w:val="ListParagraph"/>
        <w:rPr>
          <w:lang w:val="en-US"/>
        </w:rPr>
      </w:pPr>
      <w:r w:rsidRPr="00FA633E">
        <w:rPr>
          <w:lang w:val="en-US"/>
        </w:rPr>
        <w:t xml:space="preserve">Prepare for and engage in </w:t>
      </w:r>
      <w:r w:rsidR="00002CF6">
        <w:rPr>
          <w:lang w:val="en-US"/>
        </w:rPr>
        <w:t>one-to-one</w:t>
      </w:r>
      <w:r w:rsidR="00002CF6" w:rsidRPr="00FA633E">
        <w:rPr>
          <w:lang w:val="en-US"/>
        </w:rPr>
        <w:t xml:space="preserve"> </w:t>
      </w:r>
      <w:r w:rsidRPr="00FA633E">
        <w:rPr>
          <w:lang w:val="en-US"/>
        </w:rPr>
        <w:t xml:space="preserve">meetings </w:t>
      </w:r>
    </w:p>
    <w:p w14:paraId="2276ABD7" w14:textId="3415CDA9" w:rsidR="001E4744" w:rsidRPr="00FA633E" w:rsidRDefault="001E4744" w:rsidP="001C1EFE">
      <w:pPr>
        <w:pStyle w:val="ListParagraph"/>
        <w:rPr>
          <w:lang w:val="en-US"/>
        </w:rPr>
      </w:pPr>
      <w:r w:rsidRPr="00FA633E">
        <w:rPr>
          <w:lang w:val="en-US"/>
        </w:rPr>
        <w:t>Maintain professional development and personal development plans</w:t>
      </w:r>
    </w:p>
    <w:p w14:paraId="12C3C27A" w14:textId="4FBE453D" w:rsidR="001E4744" w:rsidRPr="001E4744" w:rsidRDefault="001E4744" w:rsidP="001C1EFE">
      <w:pPr>
        <w:pStyle w:val="ListParagraph"/>
        <w:rPr>
          <w:lang w:val="en-US"/>
        </w:rPr>
      </w:pPr>
      <w:r w:rsidRPr="00FA633E">
        <w:rPr>
          <w:lang w:val="en-US"/>
        </w:rPr>
        <w:t>Be willing and committed to take on new work as and when required</w:t>
      </w:r>
      <w:r w:rsidR="004373C3">
        <w:rPr>
          <w:lang w:val="en-US"/>
        </w:rPr>
        <w:t>.</w:t>
      </w:r>
    </w:p>
    <w:p w14:paraId="53C43981" w14:textId="45A329B7" w:rsidR="00F45E33" w:rsidRPr="00B11C20" w:rsidRDefault="00F45E33" w:rsidP="001C1EFE">
      <w:pPr>
        <w:spacing w:line="300" w:lineRule="exact"/>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29DEED25" w14:textId="77777777" w:rsidR="0021738C" w:rsidRDefault="00F45E33">
      <w:pPr>
        <w:pStyle w:val="Heading2"/>
      </w:pPr>
      <w:r w:rsidRPr="00F45E33">
        <w:rPr>
          <w:rFonts w:ascii="Calibri" w:eastAsia="Times New Roman" w:hAnsi="Calibri" w:cs="Tahoma"/>
          <w:color w:val="auto"/>
          <w:sz w:val="24"/>
        </w:rPr>
        <w:br w:type="page"/>
      </w:r>
      <w:r w:rsidRPr="00F45E33">
        <w:t>P</w:t>
      </w:r>
      <w:r w:rsidR="00921BAD" w:rsidRPr="00167130">
        <w:t xml:space="preserve">erson </w:t>
      </w:r>
      <w:r w:rsidR="008D2E2B">
        <w:t>s</w:t>
      </w:r>
      <w:r w:rsidR="00921BAD" w:rsidRPr="00167130">
        <w:t>pecification</w:t>
      </w:r>
    </w:p>
    <w:p w14:paraId="683C71C4" w14:textId="77777777" w:rsidR="00167130" w:rsidRPr="00F45E33" w:rsidRDefault="00167130" w:rsidP="00167130">
      <w:pPr>
        <w:spacing w:before="0" w:line="240" w:lineRule="auto"/>
        <w:ind w:left="-709"/>
        <w:rPr>
          <w:rFonts w:asciiTheme="majorHAnsi" w:eastAsia="Arial" w:hAnsiTheme="majorHAnsi" w:cstheme="majorHAnsi"/>
          <w:color w:val="E8443A" w:themeColor="text2"/>
          <w:sz w:val="32"/>
          <w:szCs w:val="32"/>
        </w:rPr>
      </w:pPr>
    </w:p>
    <w:tbl>
      <w:tblPr>
        <w:tblStyle w:val="DItable"/>
        <w:tblW w:w="8642" w:type="dxa"/>
        <w:tblInd w:w="-284" w:type="dxa"/>
        <w:tblLayout w:type="fixed"/>
        <w:tblLook w:val="01E0" w:firstRow="1" w:lastRow="1" w:firstColumn="1" w:lastColumn="1" w:noHBand="0" w:noVBand="0"/>
      </w:tblPr>
      <w:tblGrid>
        <w:gridCol w:w="1277"/>
        <w:gridCol w:w="6199"/>
        <w:gridCol w:w="1166"/>
      </w:tblGrid>
      <w:tr w:rsidR="00167130" w:rsidRPr="00493E14" w14:paraId="6A9FA099" w14:textId="77777777" w:rsidTr="005522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1E5576C" w14:textId="77777777" w:rsidR="0021738C" w:rsidRDefault="003E30F2">
            <w:pPr>
              <w:pStyle w:val="TableHead"/>
              <w:rPr>
                <w:rFonts w:asciiTheme="minorHAnsi" w:eastAsiaTheme="minorEastAsia" w:hAnsiTheme="minorHAnsi"/>
                <w:b w:val="0"/>
                <w:szCs w:val="24"/>
                <w:lang w:eastAsia="en-US"/>
              </w:rPr>
            </w:pPr>
            <w:r w:rsidRPr="00493E14">
              <w:t>A</w:t>
            </w:r>
            <w:r w:rsidR="00531AF4">
              <w:t>rea</w:t>
            </w:r>
          </w:p>
        </w:tc>
        <w:tc>
          <w:tcPr>
            <w:tcW w:w="0" w:type="dxa"/>
            <w:hideMark/>
          </w:tcPr>
          <w:p w14:paraId="0657C7AB" w14:textId="77777777" w:rsidR="0021738C" w:rsidRDefault="0021738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0" w:type="dxa"/>
            <w:hideMark/>
          </w:tcPr>
          <w:p w14:paraId="7093A14B" w14:textId="77777777" w:rsidR="0021738C" w:rsidRDefault="00531AF4">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167130" w:rsidRPr="00493E14" w14:paraId="2672F6A3" w14:textId="77777777" w:rsidTr="007F438D">
        <w:tc>
          <w:tcPr>
            <w:cnfStyle w:val="001000000000" w:firstRow="0" w:lastRow="0" w:firstColumn="1" w:lastColumn="0" w:oddVBand="0" w:evenVBand="0" w:oddHBand="0" w:evenHBand="0" w:firstRowFirstColumn="0" w:firstRowLastColumn="0" w:lastRowFirstColumn="0" w:lastRowLastColumn="0"/>
            <w:tcW w:w="1277" w:type="dxa"/>
            <w:hideMark/>
          </w:tcPr>
          <w:p w14:paraId="08E0EC38" w14:textId="55E656E8" w:rsidR="0021738C" w:rsidRDefault="00657E69">
            <w:pPr>
              <w:pStyle w:val="Tabletext"/>
              <w:rPr>
                <w:szCs w:val="24"/>
              </w:rPr>
            </w:pPr>
            <w:r>
              <w:t>Experience</w:t>
            </w:r>
          </w:p>
        </w:tc>
        <w:tc>
          <w:tcPr>
            <w:tcW w:w="6199" w:type="dxa"/>
          </w:tcPr>
          <w:p w14:paraId="44B08A60" w14:textId="759163B4" w:rsidR="00E43A68"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pPr>
            <w:r>
              <w:t xml:space="preserve">Minimum of three years’ experience </w:t>
            </w:r>
            <w:r w:rsidR="00E43A68">
              <w:t xml:space="preserve">of developing </w:t>
            </w:r>
            <w:r w:rsidR="000D6ED8">
              <w:t>high quality</w:t>
            </w:r>
            <w:r w:rsidR="00AB0C7D">
              <w:t xml:space="preserve"> and </w:t>
            </w:r>
            <w:r w:rsidR="00E43A68">
              <w:t xml:space="preserve">successful fundraising </w:t>
            </w:r>
            <w:r w:rsidR="00407A9C">
              <w:t xml:space="preserve">proposals </w:t>
            </w:r>
          </w:p>
          <w:p w14:paraId="1354A742" w14:textId="2D5CA1F8" w:rsidR="00E43A68" w:rsidRDefault="00E43A68" w:rsidP="00436454">
            <w:pPr>
              <w:pStyle w:val="Tabletextwithbullets"/>
              <w:cnfStyle w:val="000000000000" w:firstRow="0" w:lastRow="0" w:firstColumn="0" w:lastColumn="0" w:oddVBand="0" w:evenVBand="0" w:oddHBand="0" w:evenHBand="0" w:firstRowFirstColumn="0" w:firstRowLastColumn="0" w:lastRowFirstColumn="0" w:lastRowLastColumn="0"/>
            </w:pPr>
            <w:r>
              <w:t>International development</w:t>
            </w:r>
            <w:r w:rsidR="000D53C3">
              <w:t>/third se</w:t>
            </w:r>
            <w:r>
              <w:t>ctor experience</w:t>
            </w:r>
          </w:p>
          <w:p w14:paraId="2A3EF27D" w14:textId="3716FD39" w:rsidR="007B3E3D" w:rsidRDefault="001D4328" w:rsidP="00436454">
            <w:pPr>
              <w:pStyle w:val="Tabletextwithbullets"/>
              <w:cnfStyle w:val="000000000000" w:firstRow="0" w:lastRow="0" w:firstColumn="0" w:lastColumn="0" w:oddVBand="0" w:evenVBand="0" w:oddHBand="0" w:evenHBand="0" w:firstRowFirstColumn="0" w:firstRowLastColumn="0" w:lastRowFirstColumn="0" w:lastRowLastColumn="0"/>
            </w:pPr>
            <w:r>
              <w:t>Excellent networking and negotiation skills</w:t>
            </w:r>
          </w:p>
          <w:p w14:paraId="07FD51BF" w14:textId="709CD403" w:rsidR="00436454" w:rsidRPr="00436454"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pPr>
            <w:r>
              <w:rPr>
                <w:lang w:val="en-US"/>
              </w:rPr>
              <w:t xml:space="preserve">Demonstrable experience in researching funding sources aligned with </w:t>
            </w:r>
            <w:proofErr w:type="spellStart"/>
            <w:r>
              <w:rPr>
                <w:lang w:val="en-US"/>
              </w:rPr>
              <w:t>organi</w:t>
            </w:r>
            <w:r w:rsidR="00F05838">
              <w:rPr>
                <w:lang w:val="en-US"/>
              </w:rPr>
              <w:t>s</w:t>
            </w:r>
            <w:r>
              <w:rPr>
                <w:lang w:val="en-US"/>
              </w:rPr>
              <w:t>ation</w:t>
            </w:r>
            <w:proofErr w:type="spellEnd"/>
            <w:r>
              <w:rPr>
                <w:lang w:val="en-US"/>
              </w:rPr>
              <w:t xml:space="preserve"> strategy and funder criteria</w:t>
            </w:r>
            <w:r w:rsidRPr="00AC3B54">
              <w:t>, timelines and processes, the creation of cases for support and outstanding applications, relationship building</w:t>
            </w:r>
          </w:p>
          <w:p w14:paraId="25BE584A" w14:textId="023DE9F1" w:rsidR="00E43A68" w:rsidRDefault="009D75C6" w:rsidP="00436454">
            <w:pPr>
              <w:pStyle w:val="Tabletextwithbullets"/>
              <w:cnfStyle w:val="000000000000" w:firstRow="0" w:lastRow="0" w:firstColumn="0" w:lastColumn="0" w:oddVBand="0" w:evenVBand="0" w:oddHBand="0" w:evenHBand="0" w:firstRowFirstColumn="0" w:firstRowLastColumn="0" w:lastRowFirstColumn="0" w:lastRowLastColumn="0"/>
            </w:pPr>
            <w:r>
              <w:t>Experience of developing corporate partnerships</w:t>
            </w:r>
          </w:p>
          <w:p w14:paraId="656FE8B7" w14:textId="77777777" w:rsidR="0021738C" w:rsidRDefault="009D75C6" w:rsidP="00436454">
            <w:pPr>
              <w:pStyle w:val="Tabletextwithbullets"/>
              <w:cnfStyle w:val="000000000000" w:firstRow="0" w:lastRow="0" w:firstColumn="0" w:lastColumn="0" w:oddVBand="0" w:evenVBand="0" w:oddHBand="0" w:evenHBand="0" w:firstRowFirstColumn="0" w:firstRowLastColumn="0" w:lastRowFirstColumn="0" w:lastRowLastColumn="0"/>
            </w:pPr>
            <w:r>
              <w:t>Experience of fundraising for non-UK projects and offices</w:t>
            </w:r>
          </w:p>
          <w:p w14:paraId="113FB057" w14:textId="77777777" w:rsidR="00436454" w:rsidRPr="00436454"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pPr>
            <w:r w:rsidRPr="00436454">
              <w:t>Experience of fundraising from US philanthropic foundations</w:t>
            </w:r>
          </w:p>
          <w:p w14:paraId="70E16502" w14:textId="77777777" w:rsidR="00436454" w:rsidRPr="00436454"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pPr>
            <w:r w:rsidRPr="00436454">
              <w:t xml:space="preserve">Experience of working with the UK Department for International Development </w:t>
            </w:r>
          </w:p>
          <w:p w14:paraId="12EE92D7" w14:textId="4B1F708E" w:rsidR="00436454" w:rsidRPr="00436454"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pPr>
            <w:r w:rsidRPr="00436454">
              <w:t xml:space="preserve">Experience of generating income from governments and international development agencies </w:t>
            </w:r>
          </w:p>
        </w:tc>
        <w:tc>
          <w:tcPr>
            <w:tcW w:w="1166" w:type="dxa"/>
            <w:hideMark/>
          </w:tcPr>
          <w:p w14:paraId="55C2063B" w14:textId="77777777" w:rsidR="00343DCF" w:rsidRDefault="00E43A68"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120F12DC" w14:textId="739D7326" w:rsidR="00E43A68" w:rsidRDefault="00E43A68" w:rsidP="009D0A00">
            <w:pPr>
              <w:pStyle w:val="Tabletext"/>
              <w:spacing w:before="360"/>
              <w:jc w:val="center"/>
              <w:cnfStyle w:val="000000000000" w:firstRow="0" w:lastRow="0" w:firstColumn="0" w:lastColumn="0" w:oddVBand="0" w:evenVBand="0" w:oddHBand="0" w:evenHBand="0" w:firstRowFirstColumn="0" w:firstRowLastColumn="0" w:lastRowFirstColumn="0" w:lastRowLastColumn="0"/>
            </w:pPr>
            <w:r>
              <w:t>E</w:t>
            </w:r>
          </w:p>
          <w:p w14:paraId="54BB6ED7" w14:textId="54AA8141" w:rsidR="007B3E3D" w:rsidRDefault="007B3E3D"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2C2D8430" w14:textId="7110BB09" w:rsidR="009D75C6" w:rsidRDefault="00436454" w:rsidP="00436454">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r>
              <w:t>E</w:t>
            </w:r>
          </w:p>
          <w:p w14:paraId="35611FD8" w14:textId="77777777" w:rsidR="00436454" w:rsidRDefault="00436454" w:rsidP="00436454">
            <w:pPr>
              <w:pStyle w:val="Tabletext"/>
              <w:spacing w:before="320"/>
              <w:cnfStyle w:val="000000000000" w:firstRow="0" w:lastRow="0" w:firstColumn="0" w:lastColumn="0" w:oddVBand="0" w:evenVBand="0" w:oddHBand="0" w:evenHBand="0" w:firstRowFirstColumn="0" w:firstRowLastColumn="0" w:lastRowFirstColumn="0" w:lastRowLastColumn="0"/>
            </w:pPr>
          </w:p>
          <w:p w14:paraId="36ABAA1A" w14:textId="77777777" w:rsidR="00436454" w:rsidRDefault="00AB0C7D" w:rsidP="009D0A00">
            <w:pPr>
              <w:pStyle w:val="Tabletext"/>
              <w:spacing w:before="360"/>
              <w:jc w:val="center"/>
              <w:cnfStyle w:val="000000000000" w:firstRow="0" w:lastRow="0" w:firstColumn="0" w:lastColumn="0" w:oddVBand="0" w:evenVBand="0" w:oddHBand="0" w:evenHBand="0" w:firstRowFirstColumn="0" w:firstRowLastColumn="0" w:lastRowFirstColumn="0" w:lastRowLastColumn="0"/>
            </w:pPr>
            <w:r>
              <w:t>D</w:t>
            </w:r>
          </w:p>
          <w:p w14:paraId="52CC84DC" w14:textId="77777777" w:rsidR="007B3E3D" w:rsidRDefault="009D75C6" w:rsidP="00436454">
            <w:pPr>
              <w:pStyle w:val="Tabletext"/>
              <w:spacing w:before="0"/>
              <w:jc w:val="center"/>
              <w:cnfStyle w:val="000000000000" w:firstRow="0" w:lastRow="0" w:firstColumn="0" w:lastColumn="0" w:oddVBand="0" w:evenVBand="0" w:oddHBand="0" w:evenHBand="0" w:firstRowFirstColumn="0" w:firstRowLastColumn="0" w:lastRowFirstColumn="0" w:lastRowLastColumn="0"/>
            </w:pPr>
            <w:r>
              <w:t>D</w:t>
            </w:r>
          </w:p>
          <w:p w14:paraId="499FAA92" w14:textId="4B7E5C3E" w:rsidR="00436454" w:rsidRDefault="00436454" w:rsidP="00436454">
            <w:pPr>
              <w:pStyle w:val="Tabletext"/>
              <w:spacing w:before="0"/>
              <w:jc w:val="center"/>
              <w:cnfStyle w:val="000000000000" w:firstRow="0" w:lastRow="0" w:firstColumn="0" w:lastColumn="0" w:oddVBand="0" w:evenVBand="0" w:oddHBand="0" w:evenHBand="0" w:firstRowFirstColumn="0" w:firstRowLastColumn="0" w:lastRowFirstColumn="0" w:lastRowLastColumn="0"/>
            </w:pPr>
            <w:r>
              <w:t>D</w:t>
            </w:r>
          </w:p>
          <w:p w14:paraId="523E3C5C" w14:textId="77777777" w:rsidR="00436454" w:rsidRDefault="00436454" w:rsidP="00436454">
            <w:pPr>
              <w:pStyle w:val="Tabletext"/>
              <w:spacing w:before="0"/>
              <w:jc w:val="center"/>
              <w:cnfStyle w:val="000000000000" w:firstRow="0" w:lastRow="0" w:firstColumn="0" w:lastColumn="0" w:oddVBand="0" w:evenVBand="0" w:oddHBand="0" w:evenHBand="0" w:firstRowFirstColumn="0" w:firstRowLastColumn="0" w:lastRowFirstColumn="0" w:lastRowLastColumn="0"/>
            </w:pPr>
            <w:r>
              <w:t>D</w:t>
            </w:r>
          </w:p>
          <w:p w14:paraId="2A7A0733" w14:textId="7A6AA794" w:rsidR="00436454" w:rsidRPr="00B161B3" w:rsidRDefault="00436454" w:rsidP="009D0A00">
            <w:pPr>
              <w:pStyle w:val="Tabletext"/>
              <w:spacing w:before="360"/>
              <w:jc w:val="center"/>
              <w:cnfStyle w:val="000000000000" w:firstRow="0" w:lastRow="0" w:firstColumn="0" w:lastColumn="0" w:oddVBand="0" w:evenVBand="0" w:oddHBand="0" w:evenHBand="0" w:firstRowFirstColumn="0" w:firstRowLastColumn="0" w:lastRowFirstColumn="0" w:lastRowLastColumn="0"/>
            </w:pPr>
            <w:r>
              <w:t>D</w:t>
            </w:r>
          </w:p>
        </w:tc>
      </w:tr>
      <w:tr w:rsidR="00167130" w:rsidRPr="00493E14" w14:paraId="08CE11FC" w14:textId="77777777" w:rsidTr="007F438D">
        <w:trPr>
          <w:trHeight w:val="973"/>
        </w:trPr>
        <w:tc>
          <w:tcPr>
            <w:cnfStyle w:val="001000000000" w:firstRow="0" w:lastRow="0" w:firstColumn="1" w:lastColumn="0" w:oddVBand="0" w:evenVBand="0" w:oddHBand="0" w:evenHBand="0" w:firstRowFirstColumn="0" w:firstRowLastColumn="0" w:lastRowFirstColumn="0" w:lastRowLastColumn="0"/>
            <w:tcW w:w="1277" w:type="dxa"/>
            <w:hideMark/>
          </w:tcPr>
          <w:p w14:paraId="236C8D27" w14:textId="77777777" w:rsidR="0021738C" w:rsidRDefault="00531AF4">
            <w:pPr>
              <w:pStyle w:val="Tabletext"/>
              <w:rPr>
                <w:szCs w:val="24"/>
              </w:rPr>
            </w:pPr>
            <w:r>
              <w:t>Skills and abilities</w:t>
            </w:r>
          </w:p>
        </w:tc>
        <w:tc>
          <w:tcPr>
            <w:tcW w:w="6199" w:type="dxa"/>
          </w:tcPr>
          <w:p w14:paraId="4E513B35" w14:textId="2C09B442" w:rsidR="00B161B3" w:rsidRPr="00B161B3" w:rsidRDefault="00B161B3" w:rsidP="005522EF">
            <w:pPr>
              <w:pStyle w:val="Tabletextwithbullets"/>
              <w:cnfStyle w:val="000000000000" w:firstRow="0" w:lastRow="0" w:firstColumn="0" w:lastColumn="0" w:oddVBand="0" w:evenVBand="0" w:oddHBand="0" w:evenHBand="0" w:firstRowFirstColumn="0" w:firstRowLastColumn="0" w:lastRowFirstColumn="0" w:lastRowLastColumn="0"/>
            </w:pPr>
            <w:r>
              <w:t>Able to build strong and lasting relationships with key stakeholders</w:t>
            </w:r>
          </w:p>
          <w:p w14:paraId="57C1DF59" w14:textId="36C0369F" w:rsidR="00B161B3" w:rsidRPr="00B161B3" w:rsidRDefault="00B161B3" w:rsidP="005522EF">
            <w:pPr>
              <w:pStyle w:val="Tabletextwithbullets"/>
              <w:cnfStyle w:val="000000000000" w:firstRow="0" w:lastRow="0" w:firstColumn="0" w:lastColumn="0" w:oddVBand="0" w:evenVBand="0" w:oddHBand="0" w:evenHBand="0" w:firstRowFirstColumn="0" w:firstRowLastColumn="0" w:lastRowFirstColumn="0" w:lastRowLastColumn="0"/>
            </w:pPr>
            <w:r>
              <w:t>Outstanding</w:t>
            </w:r>
            <w:r w:rsidRPr="005441AF">
              <w:t xml:space="preserve"> research skills, </w:t>
            </w:r>
            <w:r w:rsidR="00436454" w:rsidRPr="00AC3B54">
              <w:t>including creatively, methodically and realistically identifying and monitoring potential funders and clients that match DI’s goals</w:t>
            </w:r>
          </w:p>
          <w:p w14:paraId="7DFFCC1F" w14:textId="4DC403BD" w:rsidR="00E43A68" w:rsidRDefault="00B161B3" w:rsidP="005522EF">
            <w:pPr>
              <w:pStyle w:val="Tabletextwithbullets"/>
              <w:cnfStyle w:val="000000000000" w:firstRow="0" w:lastRow="0" w:firstColumn="0" w:lastColumn="0" w:oddVBand="0" w:evenVBand="0" w:oddHBand="0" w:evenHBand="0" w:firstRowFirstColumn="0" w:firstRowLastColumn="0" w:lastRowFirstColumn="0" w:lastRowLastColumn="0"/>
            </w:pPr>
            <w:r>
              <w:t>Excellent</w:t>
            </w:r>
            <w:r w:rsidR="00E43A68" w:rsidRPr="0032717C">
              <w:t xml:space="preserve"> communication skills, including experience of communicating effectively across </w:t>
            </w:r>
            <w:r w:rsidR="00E43A68">
              <w:t>varied</w:t>
            </w:r>
            <w:r w:rsidR="00E43A68" w:rsidRPr="0032717C">
              <w:t xml:space="preserve"> audiences, both verbally and in writing</w:t>
            </w:r>
          </w:p>
          <w:p w14:paraId="73D0534F" w14:textId="6950D654" w:rsidR="00B161B3" w:rsidRPr="00B161B3" w:rsidRDefault="00B161B3" w:rsidP="005522EF">
            <w:pPr>
              <w:pStyle w:val="Tabletextwithbullets"/>
              <w:cnfStyle w:val="000000000000" w:firstRow="0" w:lastRow="0" w:firstColumn="0" w:lastColumn="0" w:oddVBand="0" w:evenVBand="0" w:oddHBand="0" w:evenHBand="0" w:firstRowFirstColumn="0" w:firstRowLastColumn="0" w:lastRowFirstColumn="0" w:lastRowLastColumn="0"/>
            </w:pPr>
            <w:r>
              <w:t>Ability to present and interpret complex information</w:t>
            </w:r>
          </w:p>
          <w:p w14:paraId="131115EA" w14:textId="0136A304" w:rsidR="00B161B3" w:rsidRPr="00B161B3" w:rsidRDefault="00B161B3" w:rsidP="005522EF">
            <w:pPr>
              <w:pStyle w:val="Tabletextwithbullets"/>
              <w:cnfStyle w:val="000000000000" w:firstRow="0" w:lastRow="0" w:firstColumn="0" w:lastColumn="0" w:oddVBand="0" w:evenVBand="0" w:oddHBand="0" w:evenHBand="0" w:firstRowFirstColumn="0" w:firstRowLastColumn="0" w:lastRowFirstColumn="0" w:lastRowLastColumn="0"/>
            </w:pPr>
            <w:r>
              <w:t xml:space="preserve">Proven </w:t>
            </w:r>
            <w:r w:rsidR="00E43A68">
              <w:t>organisational</w:t>
            </w:r>
            <w:r w:rsidR="00407A9C">
              <w:t xml:space="preserve"> and </w:t>
            </w:r>
            <w:r w:rsidR="00E43A68">
              <w:t>planning skills</w:t>
            </w:r>
          </w:p>
          <w:p w14:paraId="1BBDD7A4" w14:textId="0EC84671" w:rsidR="00E43A68" w:rsidRDefault="00E43A68" w:rsidP="005522EF">
            <w:pPr>
              <w:pStyle w:val="Tabletextwithbullets"/>
              <w:cnfStyle w:val="000000000000" w:firstRow="0" w:lastRow="0" w:firstColumn="0" w:lastColumn="0" w:oddVBand="0" w:evenVBand="0" w:oddHBand="0" w:evenHBand="0" w:firstRowFirstColumn="0" w:firstRowLastColumn="0" w:lastRowFirstColumn="0" w:lastRowLastColumn="0"/>
            </w:pPr>
            <w:r w:rsidRPr="0032717C">
              <w:t xml:space="preserve">Ability to interact with employees at all levels </w:t>
            </w:r>
            <w:r w:rsidR="00FC1E78" w:rsidRPr="009B3D65">
              <w:t>and work collaboratively with virtual teams across multiple countries</w:t>
            </w:r>
          </w:p>
          <w:p w14:paraId="1603DD4C" w14:textId="28187E63" w:rsidR="00B75E83" w:rsidRPr="00B161B3" w:rsidRDefault="00520779" w:rsidP="005522EF">
            <w:pPr>
              <w:pStyle w:val="Tabletextwithbullets"/>
              <w:ind w:left="357" w:hanging="357"/>
              <w:cnfStyle w:val="000000000000" w:firstRow="0" w:lastRow="0" w:firstColumn="0" w:lastColumn="0" w:oddVBand="0" w:evenVBand="0" w:oddHBand="0" w:evenHBand="0" w:firstRowFirstColumn="0" w:firstRowLastColumn="0" w:lastRowFirstColumn="0" w:lastRowLastColumn="0"/>
            </w:pPr>
            <w:r>
              <w:t>Good</w:t>
            </w:r>
            <w:r w:rsidR="007B3E3D" w:rsidRPr="005441AF">
              <w:t xml:space="preserve"> financial management skills</w:t>
            </w:r>
          </w:p>
        </w:tc>
        <w:tc>
          <w:tcPr>
            <w:tcW w:w="1166" w:type="dxa"/>
            <w:hideMark/>
          </w:tcPr>
          <w:p w14:paraId="6CCB6C70" w14:textId="77777777" w:rsidR="00343DCF" w:rsidRDefault="00E43A68"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000FF7F3" w14:textId="77777777" w:rsidR="00E43A68" w:rsidRDefault="00E43A68"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4AD30824" w14:textId="6900679B" w:rsidR="00E43A68" w:rsidRDefault="00E43A68" w:rsidP="009D0A00">
            <w:pPr>
              <w:pStyle w:val="Tabletext"/>
              <w:spacing w:before="600"/>
              <w:jc w:val="center"/>
              <w:cnfStyle w:val="000000000000" w:firstRow="0" w:lastRow="0" w:firstColumn="0" w:lastColumn="0" w:oddVBand="0" w:evenVBand="0" w:oddHBand="0" w:evenHBand="0" w:firstRowFirstColumn="0" w:firstRowLastColumn="0" w:lastRowFirstColumn="0" w:lastRowLastColumn="0"/>
            </w:pPr>
            <w:r>
              <w:t>E</w:t>
            </w:r>
          </w:p>
          <w:p w14:paraId="486713B5" w14:textId="77777777" w:rsidR="00F05838" w:rsidRDefault="00F05838" w:rsidP="005522EF">
            <w:pPr>
              <w:pStyle w:val="Tabletext"/>
              <w:spacing w:before="280"/>
              <w:jc w:val="center"/>
              <w:cnfStyle w:val="000000000000" w:firstRow="0" w:lastRow="0" w:firstColumn="0" w:lastColumn="0" w:oddVBand="0" w:evenVBand="0" w:oddHBand="0" w:evenHBand="0" w:firstRowFirstColumn="0" w:firstRowLastColumn="0" w:lastRowFirstColumn="0" w:lastRowLastColumn="0"/>
            </w:pPr>
          </w:p>
          <w:p w14:paraId="0BC6C5B8" w14:textId="6BFF9E41" w:rsidR="00E43A68" w:rsidRDefault="00E43A68" w:rsidP="009D0A00">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1F30504E" w14:textId="356BD667" w:rsidR="007B3E3D" w:rsidRDefault="007B3E3D"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6695D94B" w14:textId="12F3BF27" w:rsidR="00BB4706" w:rsidRDefault="007B3E3D" w:rsidP="00F05838">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6C224DDD" w14:textId="127B87AC" w:rsidR="00520779" w:rsidRDefault="00520779" w:rsidP="005522EF">
            <w:pPr>
              <w:pStyle w:val="Tabletext"/>
              <w:spacing w:before="360"/>
              <w:jc w:val="center"/>
              <w:cnfStyle w:val="000000000000" w:firstRow="0" w:lastRow="0" w:firstColumn="0" w:lastColumn="0" w:oddVBand="0" w:evenVBand="0" w:oddHBand="0" w:evenHBand="0" w:firstRowFirstColumn="0" w:firstRowLastColumn="0" w:lastRowFirstColumn="0" w:lastRowLastColumn="0"/>
            </w:pPr>
            <w:r>
              <w:t>E</w:t>
            </w:r>
          </w:p>
          <w:p w14:paraId="691FECD8" w14:textId="2BF8FD68" w:rsidR="000A16A0" w:rsidRPr="00B75E83" w:rsidRDefault="000A16A0" w:rsidP="005522EF">
            <w:pPr>
              <w:pStyle w:val="Tabletext"/>
              <w:jc w:val="center"/>
              <w:cnfStyle w:val="000000000000" w:firstRow="0" w:lastRow="0" w:firstColumn="0" w:lastColumn="0" w:oddVBand="0" w:evenVBand="0" w:oddHBand="0" w:evenHBand="0" w:firstRowFirstColumn="0" w:firstRowLastColumn="0" w:lastRowFirstColumn="0" w:lastRowLastColumn="0"/>
            </w:pPr>
          </w:p>
        </w:tc>
      </w:tr>
      <w:tr w:rsidR="00167130" w:rsidRPr="00493E14" w14:paraId="5E52A517" w14:textId="77777777" w:rsidTr="007F438D">
        <w:trPr>
          <w:trHeight w:val="899"/>
        </w:trPr>
        <w:tc>
          <w:tcPr>
            <w:cnfStyle w:val="001000000000" w:firstRow="0" w:lastRow="0" w:firstColumn="1" w:lastColumn="0" w:oddVBand="0" w:evenVBand="0" w:oddHBand="0" w:evenHBand="0" w:firstRowFirstColumn="0" w:firstRowLastColumn="0" w:lastRowFirstColumn="0" w:lastRowLastColumn="0"/>
            <w:tcW w:w="1277" w:type="dxa"/>
            <w:hideMark/>
          </w:tcPr>
          <w:p w14:paraId="64949928" w14:textId="00A0DA40" w:rsidR="0021738C" w:rsidRDefault="00531AF4">
            <w:pPr>
              <w:pStyle w:val="Tabletext"/>
              <w:rPr>
                <w:szCs w:val="24"/>
              </w:rPr>
            </w:pPr>
            <w:r>
              <w:t>Education</w:t>
            </w:r>
          </w:p>
        </w:tc>
        <w:tc>
          <w:tcPr>
            <w:tcW w:w="6199" w:type="dxa"/>
          </w:tcPr>
          <w:p w14:paraId="6AF79C2E" w14:textId="607137F9" w:rsidR="001E4744" w:rsidRDefault="001E4744" w:rsidP="005522EF">
            <w:pPr>
              <w:pStyle w:val="Tabletextwithbullets"/>
              <w:cnfStyle w:val="000000000000" w:firstRow="0" w:lastRow="0" w:firstColumn="0" w:lastColumn="0" w:oddVBand="0" w:evenVBand="0" w:oddHBand="0" w:evenHBand="0" w:firstRowFirstColumn="0" w:firstRowLastColumn="0" w:lastRowFirstColumn="0" w:lastRowLastColumn="0"/>
            </w:pPr>
            <w:r>
              <w:t>A strong academic record</w:t>
            </w:r>
            <w:r w:rsidR="00520779">
              <w:t xml:space="preserve"> </w:t>
            </w:r>
            <w:r>
              <w:t xml:space="preserve">in subjects demanding </w:t>
            </w:r>
            <w:r w:rsidR="00520779">
              <w:t>excellent</w:t>
            </w:r>
            <w:r>
              <w:t xml:space="preserve"> written English </w:t>
            </w:r>
          </w:p>
          <w:p w14:paraId="1439C971" w14:textId="0205C705" w:rsidR="0021738C" w:rsidRPr="001E4744" w:rsidRDefault="001E4744" w:rsidP="005522EF">
            <w:pPr>
              <w:pStyle w:val="Tabletextwithbullets"/>
              <w:ind w:left="357" w:hanging="357"/>
              <w:cnfStyle w:val="000000000000" w:firstRow="0" w:lastRow="0" w:firstColumn="0" w:lastColumn="0" w:oddVBand="0" w:evenVBand="0" w:oddHBand="0" w:evenHBand="0" w:firstRowFirstColumn="0" w:firstRowLastColumn="0" w:lastRowFirstColumn="0" w:lastRowLastColumn="0"/>
            </w:pPr>
            <w:r>
              <w:t xml:space="preserve">A Fundraising Diploma or professional qualification is advantageous but will not outweigh experience </w:t>
            </w:r>
          </w:p>
        </w:tc>
        <w:tc>
          <w:tcPr>
            <w:tcW w:w="1166" w:type="dxa"/>
            <w:hideMark/>
          </w:tcPr>
          <w:p w14:paraId="50AB2F17" w14:textId="77777777" w:rsidR="0021738C" w:rsidRDefault="001E4744"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07F1B252" w14:textId="7297A288" w:rsidR="00E43A68" w:rsidRDefault="00E43A68" w:rsidP="005522EF">
            <w:pPr>
              <w:pStyle w:val="Tabletext"/>
              <w:spacing w:before="360"/>
              <w:jc w:val="center"/>
              <w:cnfStyle w:val="000000000000" w:firstRow="0" w:lastRow="0" w:firstColumn="0" w:lastColumn="0" w:oddVBand="0" w:evenVBand="0" w:oddHBand="0" w:evenHBand="0" w:firstRowFirstColumn="0" w:firstRowLastColumn="0" w:lastRowFirstColumn="0" w:lastRowLastColumn="0"/>
            </w:pPr>
            <w:r>
              <w:t>D</w:t>
            </w:r>
          </w:p>
        </w:tc>
      </w:tr>
      <w:tr w:rsidR="001E6DA8" w:rsidRPr="00493E14" w14:paraId="05CE4429" w14:textId="77777777" w:rsidTr="005522EF">
        <w:trPr>
          <w:trHeight w:val="691"/>
        </w:trPr>
        <w:tc>
          <w:tcPr>
            <w:cnfStyle w:val="001000000000" w:firstRow="0" w:lastRow="0" w:firstColumn="1" w:lastColumn="0" w:oddVBand="0" w:evenVBand="0" w:oddHBand="0" w:evenHBand="0" w:firstRowFirstColumn="0" w:firstRowLastColumn="0" w:lastRowFirstColumn="0" w:lastRowLastColumn="0"/>
            <w:tcW w:w="0" w:type="dxa"/>
          </w:tcPr>
          <w:p w14:paraId="4D5DCCCD" w14:textId="35E1862B" w:rsidR="001E6DA8" w:rsidRDefault="001E6DA8">
            <w:pPr>
              <w:pStyle w:val="Tabletext"/>
            </w:pPr>
            <w:r>
              <w:t>Knowledge</w:t>
            </w:r>
          </w:p>
        </w:tc>
        <w:tc>
          <w:tcPr>
            <w:tcW w:w="0" w:type="dxa"/>
          </w:tcPr>
          <w:p w14:paraId="0B0D810E" w14:textId="10E40F48" w:rsidR="005B3FA6" w:rsidRPr="005B3FA6" w:rsidRDefault="005B3FA6" w:rsidP="00436454">
            <w:pPr>
              <w:pStyle w:val="Tabletextwithbullets"/>
              <w:cnfStyle w:val="000000000000" w:firstRow="0" w:lastRow="0" w:firstColumn="0" w:lastColumn="0" w:oddVBand="0" w:evenVBand="0" w:oddHBand="0" w:evenHBand="0" w:firstRowFirstColumn="0" w:firstRowLastColumn="0" w:lastRowFirstColumn="0" w:lastRowLastColumn="0"/>
            </w:pPr>
            <w:r w:rsidRPr="005B3FA6">
              <w:t xml:space="preserve">Knowledge of the international development and humanitarian assistance fields, ideally including familiarity with complex development or humanitarian projects or programmes in an international NGO or similar environment </w:t>
            </w:r>
          </w:p>
          <w:p w14:paraId="6AE2133A" w14:textId="77777777" w:rsidR="001E6DA8" w:rsidRDefault="007B3E3D" w:rsidP="00436454">
            <w:pPr>
              <w:pStyle w:val="Tabletextwithbullets"/>
              <w:cnfStyle w:val="000000000000" w:firstRow="0" w:lastRow="0" w:firstColumn="0" w:lastColumn="0" w:oddVBand="0" w:evenVBand="0" w:oddHBand="0" w:evenHBand="0" w:firstRowFirstColumn="0" w:firstRowLastColumn="0" w:lastRowFirstColumn="0" w:lastRowLastColumn="0"/>
            </w:pPr>
            <w:r w:rsidRPr="005441AF">
              <w:t>Knowledge and understanding of statutory, trust and institutional fundraising, including research sources</w:t>
            </w:r>
            <w:r>
              <w:t xml:space="preserve"> and </w:t>
            </w:r>
            <w:r w:rsidRPr="005441AF">
              <w:t>funding criteria</w:t>
            </w:r>
            <w:r>
              <w:t xml:space="preserve"> </w:t>
            </w:r>
          </w:p>
          <w:p w14:paraId="7E089473" w14:textId="77777777" w:rsidR="00436454" w:rsidRPr="00763B6F"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rPr>
                <w:lang w:val="en-US"/>
              </w:rPr>
            </w:pPr>
            <w:r w:rsidRPr="00763B6F">
              <w:rPr>
                <w:lang w:val="en-US"/>
              </w:rPr>
              <w:t>Knowledge of issues relating to data collection, transparency and the use of data in eradicating poverty</w:t>
            </w:r>
          </w:p>
          <w:p w14:paraId="2286AF5D" w14:textId="5C9D6D81" w:rsidR="00436454" w:rsidRPr="00436454" w:rsidRDefault="00436454" w:rsidP="00436454">
            <w:pPr>
              <w:pStyle w:val="Tabletextwithbullets"/>
              <w:cnfStyle w:val="000000000000" w:firstRow="0" w:lastRow="0" w:firstColumn="0" w:lastColumn="0" w:oddVBand="0" w:evenVBand="0" w:oddHBand="0" w:evenHBand="0" w:firstRowFirstColumn="0" w:firstRowLastColumn="0" w:lastRowFirstColumn="0" w:lastRowLastColumn="0"/>
              <w:rPr>
                <w:lang w:val="en-US"/>
              </w:rPr>
            </w:pPr>
            <w:r w:rsidRPr="00AC3B54">
              <w:rPr>
                <w:lang w:val="en-US"/>
              </w:rPr>
              <w:t>Knowledge and understanding of the corporate sector</w:t>
            </w:r>
          </w:p>
        </w:tc>
        <w:tc>
          <w:tcPr>
            <w:tcW w:w="0" w:type="dxa"/>
          </w:tcPr>
          <w:p w14:paraId="428686B7" w14:textId="143FB820" w:rsidR="005B3FA6" w:rsidRDefault="005B3FA6"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76B4E19A" w14:textId="77777777" w:rsidR="005B3FA6" w:rsidRDefault="005B3FA6" w:rsidP="005522EF">
            <w:pPr>
              <w:pStyle w:val="Tabletext"/>
              <w:jc w:val="center"/>
              <w:cnfStyle w:val="000000000000" w:firstRow="0" w:lastRow="0" w:firstColumn="0" w:lastColumn="0" w:oddVBand="0" w:evenVBand="0" w:oddHBand="0" w:evenHBand="0" w:firstRowFirstColumn="0" w:firstRowLastColumn="0" w:lastRowFirstColumn="0" w:lastRowLastColumn="0"/>
            </w:pPr>
          </w:p>
          <w:p w14:paraId="15A0B8B4" w14:textId="77777777" w:rsidR="00F05838" w:rsidRDefault="00F05838" w:rsidP="005522EF">
            <w:pPr>
              <w:pStyle w:val="Tabletext"/>
              <w:jc w:val="center"/>
              <w:cnfStyle w:val="000000000000" w:firstRow="0" w:lastRow="0" w:firstColumn="0" w:lastColumn="0" w:oddVBand="0" w:evenVBand="0" w:oddHBand="0" w:evenHBand="0" w:firstRowFirstColumn="0" w:firstRowLastColumn="0" w:lastRowFirstColumn="0" w:lastRowLastColumn="0"/>
            </w:pPr>
          </w:p>
          <w:p w14:paraId="6B0D7760" w14:textId="57488EF2" w:rsidR="007B3E3D" w:rsidRDefault="00436454" w:rsidP="005522EF">
            <w:pPr>
              <w:pStyle w:val="Tabletext"/>
              <w:jc w:val="center"/>
              <w:cnfStyle w:val="000000000000" w:firstRow="0" w:lastRow="0" w:firstColumn="0" w:lastColumn="0" w:oddVBand="0" w:evenVBand="0" w:oddHBand="0" w:evenHBand="0" w:firstRowFirstColumn="0" w:firstRowLastColumn="0" w:lastRowFirstColumn="0" w:lastRowLastColumn="0"/>
            </w:pPr>
            <w:r>
              <w:t>E</w:t>
            </w:r>
          </w:p>
          <w:p w14:paraId="04522CF1" w14:textId="77777777" w:rsidR="00436454" w:rsidRDefault="00436454" w:rsidP="009D0A00">
            <w:pPr>
              <w:pStyle w:val="Tabletext"/>
              <w:spacing w:before="360"/>
              <w:jc w:val="center"/>
              <w:cnfStyle w:val="000000000000" w:firstRow="0" w:lastRow="0" w:firstColumn="0" w:lastColumn="0" w:oddVBand="0" w:evenVBand="0" w:oddHBand="0" w:evenHBand="0" w:firstRowFirstColumn="0" w:firstRowLastColumn="0" w:lastRowFirstColumn="0" w:lastRowLastColumn="0"/>
            </w:pPr>
            <w:r>
              <w:t>D</w:t>
            </w:r>
          </w:p>
          <w:p w14:paraId="240242ED" w14:textId="747A4BFD" w:rsidR="00436454" w:rsidRDefault="00436454" w:rsidP="009D0A00">
            <w:pPr>
              <w:pStyle w:val="Tabletext"/>
              <w:spacing w:before="360"/>
              <w:jc w:val="center"/>
              <w:cnfStyle w:val="000000000000" w:firstRow="0" w:lastRow="0" w:firstColumn="0" w:lastColumn="0" w:oddVBand="0" w:evenVBand="0" w:oddHBand="0" w:evenHBand="0" w:firstRowFirstColumn="0" w:firstRowLastColumn="0" w:lastRowFirstColumn="0" w:lastRowLastColumn="0"/>
            </w:pPr>
            <w:r>
              <w:t>D</w:t>
            </w:r>
          </w:p>
        </w:tc>
      </w:tr>
      <w:tr w:rsidR="001E6DA8" w:rsidRPr="00493E14" w14:paraId="6D71F675" w14:textId="77777777" w:rsidTr="007F438D">
        <w:trPr>
          <w:cnfStyle w:val="010000000000" w:firstRow="0" w:lastRow="1"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277" w:type="dxa"/>
          </w:tcPr>
          <w:p w14:paraId="62FE4069" w14:textId="45A79C2E" w:rsidR="001E6DA8" w:rsidRDefault="001E6DA8">
            <w:pPr>
              <w:pStyle w:val="Tabletext"/>
            </w:pPr>
            <w:r>
              <w:t>Personal attributes</w:t>
            </w:r>
          </w:p>
        </w:tc>
        <w:tc>
          <w:tcPr>
            <w:tcW w:w="6199" w:type="dxa"/>
          </w:tcPr>
          <w:p w14:paraId="7A05E667" w14:textId="70E202F8" w:rsidR="00520779" w:rsidRPr="000A16A0" w:rsidRDefault="00E43A68" w:rsidP="005522EF">
            <w:pPr>
              <w:pStyle w:val="Tabletextwithbullets"/>
              <w:cnfStyle w:val="010000000000" w:firstRow="0" w:lastRow="1" w:firstColumn="0" w:lastColumn="0" w:oddVBand="0" w:evenVBand="0" w:oddHBand="0" w:evenHBand="0" w:firstRowFirstColumn="0" w:firstRowLastColumn="0" w:lastRowFirstColumn="0" w:lastRowLastColumn="0"/>
              <w:rPr>
                <w:szCs w:val="22"/>
              </w:rPr>
            </w:pPr>
            <w:r w:rsidRPr="000A16A0">
              <w:rPr>
                <w:szCs w:val="22"/>
              </w:rPr>
              <w:t xml:space="preserve">Competent </w:t>
            </w:r>
            <w:r w:rsidR="00F05838">
              <w:rPr>
                <w:szCs w:val="22"/>
              </w:rPr>
              <w:t xml:space="preserve">at </w:t>
            </w:r>
            <w:r w:rsidRPr="000A16A0">
              <w:rPr>
                <w:szCs w:val="22"/>
              </w:rPr>
              <w:t xml:space="preserve">working </w:t>
            </w:r>
            <w:r w:rsidR="00416092">
              <w:rPr>
                <w:szCs w:val="22"/>
              </w:rPr>
              <w:t xml:space="preserve">in a </w:t>
            </w:r>
            <w:r w:rsidR="009D0A96">
              <w:rPr>
                <w:szCs w:val="22"/>
              </w:rPr>
              <w:t>fast-paced</w:t>
            </w:r>
            <w:r w:rsidR="00416092">
              <w:rPr>
                <w:szCs w:val="22"/>
              </w:rPr>
              <w:t xml:space="preserve"> environment</w:t>
            </w:r>
            <w:r w:rsidRPr="000A16A0">
              <w:rPr>
                <w:szCs w:val="22"/>
              </w:rPr>
              <w:t xml:space="preserve"> </w:t>
            </w:r>
            <w:r w:rsidR="00BB4706">
              <w:rPr>
                <w:szCs w:val="22"/>
              </w:rPr>
              <w:t>t</w:t>
            </w:r>
            <w:r w:rsidR="00002CF6" w:rsidRPr="000A16A0">
              <w:rPr>
                <w:szCs w:val="22"/>
              </w:rPr>
              <w:t>o</w:t>
            </w:r>
            <w:r w:rsidR="00BB4706">
              <w:rPr>
                <w:szCs w:val="22"/>
              </w:rPr>
              <w:t xml:space="preserve"> strict</w:t>
            </w:r>
            <w:r w:rsidR="00002CF6" w:rsidRPr="000A16A0">
              <w:rPr>
                <w:szCs w:val="22"/>
              </w:rPr>
              <w:t xml:space="preserve"> </w:t>
            </w:r>
            <w:r w:rsidRPr="000A16A0">
              <w:rPr>
                <w:szCs w:val="22"/>
              </w:rPr>
              <w:t xml:space="preserve">deadlines </w:t>
            </w:r>
          </w:p>
          <w:p w14:paraId="4B16D5B7" w14:textId="23DCCBFF" w:rsidR="00E43A68" w:rsidRDefault="00520779" w:rsidP="005522EF">
            <w:pPr>
              <w:pStyle w:val="Tabletextwithbullets"/>
              <w:cnfStyle w:val="010000000000" w:firstRow="0" w:lastRow="1" w:firstColumn="0" w:lastColumn="0" w:oddVBand="0" w:evenVBand="0" w:oddHBand="0" w:evenHBand="0" w:firstRowFirstColumn="0" w:firstRowLastColumn="0" w:lastRowFirstColumn="0" w:lastRowLastColumn="0"/>
            </w:pPr>
            <w:r>
              <w:t>A</w:t>
            </w:r>
            <w:r w:rsidR="00E43A68" w:rsidRPr="00FA633E">
              <w:t xml:space="preserve">ttention to </w:t>
            </w:r>
            <w:r w:rsidR="00E43A68">
              <w:t>accuracy</w:t>
            </w:r>
            <w:r>
              <w:t xml:space="preserve"> and detail</w:t>
            </w:r>
          </w:p>
          <w:p w14:paraId="4EF9E1D2" w14:textId="059BC290" w:rsidR="004A4CB0" w:rsidRPr="00416092" w:rsidRDefault="00E43A68" w:rsidP="00416092">
            <w:pPr>
              <w:pStyle w:val="Tabletextwithbullets"/>
              <w:cnfStyle w:val="010000000000" w:firstRow="0" w:lastRow="1" w:firstColumn="0" w:lastColumn="0" w:oddVBand="0" w:evenVBand="0" w:oddHBand="0" w:evenHBand="0" w:firstRowFirstColumn="0" w:firstRowLastColumn="0" w:lastRowFirstColumn="0" w:lastRowLastColumn="0"/>
            </w:pPr>
            <w:r>
              <w:t xml:space="preserve">Adept at working </w:t>
            </w:r>
            <w:r w:rsidRPr="00FA633E">
              <w:t>independently with minimal support</w:t>
            </w:r>
          </w:p>
        </w:tc>
        <w:tc>
          <w:tcPr>
            <w:tcW w:w="1166" w:type="dxa"/>
          </w:tcPr>
          <w:p w14:paraId="53BDD1B2" w14:textId="4EBFC58B" w:rsidR="00520779" w:rsidRDefault="00520779" w:rsidP="005522EF">
            <w:pPr>
              <w:pStyle w:val="Tabletext"/>
              <w:jc w:val="center"/>
              <w:cnfStyle w:val="010000000000" w:firstRow="0" w:lastRow="1" w:firstColumn="0" w:lastColumn="0" w:oddVBand="0" w:evenVBand="0" w:oddHBand="0" w:evenHBand="0" w:firstRowFirstColumn="0" w:firstRowLastColumn="0" w:lastRowFirstColumn="0" w:lastRowLastColumn="0"/>
            </w:pPr>
            <w:r>
              <w:t>E</w:t>
            </w:r>
          </w:p>
          <w:p w14:paraId="4BB76930" w14:textId="564B26C2" w:rsidR="00520779" w:rsidRDefault="00520779" w:rsidP="005522EF">
            <w:pPr>
              <w:pStyle w:val="Tabletext"/>
              <w:jc w:val="center"/>
              <w:cnfStyle w:val="010000000000" w:firstRow="0" w:lastRow="1" w:firstColumn="0" w:lastColumn="0" w:oddVBand="0" w:evenVBand="0" w:oddHBand="0" w:evenHBand="0" w:firstRowFirstColumn="0" w:firstRowLastColumn="0" w:lastRowFirstColumn="0" w:lastRowLastColumn="0"/>
            </w:pPr>
            <w:r>
              <w:t>E</w:t>
            </w:r>
          </w:p>
          <w:p w14:paraId="635921C9" w14:textId="2998E2A6" w:rsidR="000A16A0" w:rsidRPr="000A16A0" w:rsidRDefault="00520779" w:rsidP="00F05838">
            <w:pPr>
              <w:pStyle w:val="Tabletext"/>
              <w:jc w:val="center"/>
              <w:cnfStyle w:val="010000000000" w:firstRow="0" w:lastRow="1" w:firstColumn="0" w:lastColumn="0" w:oddVBand="0" w:evenVBand="0" w:oddHBand="0" w:evenHBand="0" w:firstRowFirstColumn="0" w:firstRowLastColumn="0" w:lastRowFirstColumn="0" w:lastRowLastColumn="0"/>
            </w:pPr>
            <w:r>
              <w:t>E</w:t>
            </w:r>
          </w:p>
        </w:tc>
      </w:tr>
    </w:tbl>
    <w:p w14:paraId="2ECC9926" w14:textId="67BA42FE" w:rsidR="0021738C" w:rsidRDefault="00B11C20" w:rsidP="00FD283C">
      <w:pPr>
        <w:pStyle w:val="Heading2"/>
      </w:pPr>
      <w:r w:rsidRPr="00C70BE1">
        <w:t xml:space="preserve">Contractual </w:t>
      </w:r>
      <w:r w:rsidR="008D2E2B" w:rsidRPr="00C70BE1">
        <w:t>d</w:t>
      </w:r>
      <w:r w:rsidRPr="00C70BE1">
        <w:t>etails</w:t>
      </w:r>
    </w:p>
    <w:p w14:paraId="7A1C1EFE" w14:textId="62E90877" w:rsidR="00162BBB" w:rsidRDefault="00162BBB" w:rsidP="00162BBB">
      <w:pPr>
        <w:tabs>
          <w:tab w:val="left" w:pos="1701"/>
        </w:tabs>
        <w:spacing w:line="240" w:lineRule="auto"/>
        <w:contextualSpacing/>
      </w:pPr>
      <w:r>
        <w:t>Start date:</w:t>
      </w:r>
      <w:r>
        <w:tab/>
      </w:r>
      <w:r w:rsidR="00AA586C">
        <w:t>As soon as possible, depending on notice period</w:t>
      </w:r>
    </w:p>
    <w:p w14:paraId="5BB163E0" w14:textId="4CAD49A0" w:rsidR="002C4FCF" w:rsidRDefault="00162BBB" w:rsidP="0030425C">
      <w:pPr>
        <w:tabs>
          <w:tab w:val="left" w:pos="1701"/>
        </w:tabs>
        <w:spacing w:line="240" w:lineRule="auto"/>
        <w:ind w:left="1695" w:hanging="1695"/>
        <w:contextualSpacing/>
      </w:pPr>
      <w:r>
        <w:t xml:space="preserve">Location: </w:t>
      </w:r>
      <w:r>
        <w:tab/>
      </w:r>
      <w:r w:rsidR="0030425C">
        <w:t>Bristol</w:t>
      </w:r>
      <w:r w:rsidR="000D53C3">
        <w:t xml:space="preserve">, UK </w:t>
      </w:r>
    </w:p>
    <w:p w14:paraId="2EEE4FAD" w14:textId="5731F227" w:rsidR="00F62F1D" w:rsidRDefault="00F62F1D" w:rsidP="0030425C">
      <w:pPr>
        <w:tabs>
          <w:tab w:val="left" w:pos="1701"/>
        </w:tabs>
        <w:spacing w:line="240" w:lineRule="auto"/>
        <w:ind w:left="1695" w:hanging="1695"/>
        <w:contextualSpacing/>
      </w:pPr>
      <w:r>
        <w:t>Length:</w:t>
      </w:r>
      <w:r>
        <w:tab/>
        <w:t xml:space="preserve">Permanent </w:t>
      </w:r>
    </w:p>
    <w:p w14:paraId="1411E5D5" w14:textId="01313736" w:rsidR="00467A87" w:rsidRDefault="00162BBB" w:rsidP="00162BBB">
      <w:pPr>
        <w:tabs>
          <w:tab w:val="left" w:pos="1701"/>
        </w:tabs>
        <w:spacing w:line="240" w:lineRule="auto"/>
        <w:ind w:left="1695" w:hanging="1695"/>
        <w:contextualSpacing/>
      </w:pPr>
      <w:r>
        <w:t xml:space="preserve">Salary: </w:t>
      </w:r>
      <w:r>
        <w:tab/>
      </w:r>
      <w:r w:rsidR="00650052">
        <w:t>£28,000 to £3</w:t>
      </w:r>
      <w:r w:rsidR="00763EE0">
        <w:t>3</w:t>
      </w:r>
      <w:r w:rsidR="00650052">
        <w:t>,000</w:t>
      </w:r>
      <w:r w:rsidR="00AA586C">
        <w:t xml:space="preserve"> per annum, </w:t>
      </w:r>
      <w:r w:rsidR="00650052">
        <w:t>depending upon experience</w:t>
      </w:r>
      <w:r w:rsidR="00AA586C">
        <w:t>,</w:t>
      </w:r>
    </w:p>
    <w:p w14:paraId="0DAAE25E" w14:textId="0E0D847C" w:rsidR="00162BBB" w:rsidRDefault="00162BBB" w:rsidP="00162BBB">
      <w:pPr>
        <w:tabs>
          <w:tab w:val="left" w:pos="1701"/>
        </w:tabs>
        <w:spacing w:line="240" w:lineRule="auto"/>
        <w:ind w:left="1695" w:hanging="1695"/>
        <w:contextualSpacing/>
      </w:pPr>
      <w:r w:rsidRPr="008F6837">
        <w:t xml:space="preserve">Hours:  </w:t>
      </w:r>
      <w:r w:rsidRPr="008F6837">
        <w:tab/>
      </w:r>
      <w:r>
        <w:t>35 hours a week</w:t>
      </w:r>
      <w:r w:rsidR="000D53C3">
        <w:t xml:space="preserve"> </w:t>
      </w:r>
    </w:p>
    <w:p w14:paraId="6FBAD649" w14:textId="77777777" w:rsidR="00162BBB" w:rsidRDefault="00162BBB" w:rsidP="00162BBB">
      <w:pPr>
        <w:tabs>
          <w:tab w:val="left" w:pos="1701"/>
        </w:tabs>
        <w:spacing w:line="240" w:lineRule="auto"/>
        <w:ind w:left="1695" w:hanging="1695"/>
        <w:contextualSpacing/>
      </w:pPr>
      <w:r>
        <w:t xml:space="preserve">Probation: </w:t>
      </w:r>
      <w:r>
        <w:tab/>
      </w:r>
      <w:r w:rsidR="002367C5">
        <w:t>3</w:t>
      </w:r>
      <w:r>
        <w:t xml:space="preserve"> months</w:t>
      </w:r>
    </w:p>
    <w:p w14:paraId="6DBB99D0" w14:textId="77777777" w:rsidR="00162BBB" w:rsidRDefault="00162BBB" w:rsidP="00162BBB">
      <w:pPr>
        <w:tabs>
          <w:tab w:val="left" w:pos="1701"/>
        </w:tabs>
        <w:spacing w:line="240" w:lineRule="auto"/>
        <w:ind w:left="1701" w:hanging="1701"/>
        <w:contextualSpacing/>
      </w:pPr>
      <w:r>
        <w:t>Leave:</w:t>
      </w:r>
      <w:r>
        <w:tab/>
        <w:t>25 days pro rata, plus all bank/public holidays</w:t>
      </w:r>
    </w:p>
    <w:p w14:paraId="5108C4F6" w14:textId="77777777" w:rsidR="0021738C" w:rsidRDefault="00162BBB">
      <w:pPr>
        <w:pStyle w:val="Heading2"/>
      </w:pPr>
      <w:r>
        <w:t xml:space="preserve">Application </w:t>
      </w:r>
      <w:r w:rsidR="008D2E2B">
        <w:t>d</w:t>
      </w:r>
      <w:r>
        <w:t>etails</w:t>
      </w:r>
    </w:p>
    <w:p w14:paraId="5878E9B5" w14:textId="2953BFC3" w:rsidR="00162BBB" w:rsidRDefault="00162BBB" w:rsidP="00162BBB">
      <w:r w:rsidRPr="008F6837">
        <w:t xml:space="preserve">Your CV (no more than </w:t>
      </w:r>
      <w:r w:rsidR="008D2E2B">
        <w:t>two</w:t>
      </w:r>
      <w:r w:rsidRPr="008F6837">
        <w:t xml:space="preserve"> pages) and cover letter</w:t>
      </w:r>
      <w:r>
        <w:t>,</w:t>
      </w:r>
      <w:r w:rsidRPr="008F6837">
        <w:t xml:space="preserve"> which should detail your skills and</w:t>
      </w:r>
      <w:r>
        <w:t xml:space="preserve"> evidence of </w:t>
      </w:r>
      <w:r w:rsidRPr="008F6837">
        <w:t>experience</w:t>
      </w:r>
      <w:r>
        <w:t xml:space="preserve"> </w:t>
      </w:r>
      <w:r w:rsidRPr="008F6837">
        <w:t xml:space="preserve">and how </w:t>
      </w:r>
      <w:r>
        <w:t xml:space="preserve">it </w:t>
      </w:r>
      <w:r w:rsidRPr="008F6837">
        <w:t>relate</w:t>
      </w:r>
      <w:r>
        <w:t>s</w:t>
      </w:r>
      <w:r w:rsidRPr="008F6837">
        <w:t xml:space="preserve"> to the job description, should be </w:t>
      </w:r>
      <w:r w:rsidR="00AA586C">
        <w:t xml:space="preserve">uploaded </w:t>
      </w:r>
      <w:hyperlink r:id="rId10" w:history="1">
        <w:r w:rsidR="00AA586C" w:rsidRPr="009B5B11">
          <w:rPr>
            <w:rStyle w:val="Hyperlink"/>
          </w:rPr>
          <w:t>here</w:t>
        </w:r>
      </w:hyperlink>
      <w:r w:rsidR="00AA586C">
        <w:t xml:space="preserve">. </w:t>
      </w:r>
      <w:r w:rsidRPr="008F6837">
        <w:t>Your letter should also include your salary expectations</w:t>
      </w:r>
      <w:r>
        <w:t xml:space="preserve">, </w:t>
      </w:r>
      <w:r w:rsidRPr="008F6837">
        <w:t>not</w:t>
      </w:r>
      <w:r>
        <w:t>ice period/available start date and where you saw the job advert.</w:t>
      </w:r>
    </w:p>
    <w:p w14:paraId="25400247" w14:textId="254B6998" w:rsidR="00E83B9F" w:rsidRPr="009D0A00" w:rsidRDefault="00E83B9F" w:rsidP="003A1F65">
      <w:pPr>
        <w:spacing w:line="240" w:lineRule="auto"/>
        <w:rPr>
          <w:b/>
          <w:bCs/>
        </w:rPr>
      </w:pPr>
      <w:bookmarkStart w:id="4" w:name="_Hlk41389697"/>
      <w:r w:rsidRPr="009D0A00">
        <w:rPr>
          <w:b/>
          <w:bCs/>
        </w:rPr>
        <w:t>Early applications are highly encouraged; we will be reviewing submissions as they arrive, and interviews will be held periodically. As we are recruiting on a rolling basis, we reserve the right to end recruitment without notice</w:t>
      </w:r>
      <w:bookmarkEnd w:id="4"/>
    </w:p>
    <w:p w14:paraId="3D1166F1" w14:textId="2A6B56B3" w:rsidR="0021738C" w:rsidRDefault="00162BBB">
      <w:pPr>
        <w:pStyle w:val="Heading2"/>
      </w:pPr>
      <w:r>
        <w:t>Other</w:t>
      </w:r>
    </w:p>
    <w:p w14:paraId="5FA70D7B" w14:textId="38006054" w:rsidR="00162BBB" w:rsidRDefault="00162BBB" w:rsidP="00162BBB">
      <w:r>
        <w:t xml:space="preserve">We welcome applications from all sections of the community. </w:t>
      </w:r>
    </w:p>
    <w:p w14:paraId="32B22DD5" w14:textId="77777777" w:rsidR="00CC3D32" w:rsidRDefault="00CC3D32" w:rsidP="00CC3D32">
      <w:r>
        <w:t xml:space="preserve">We are disability confident committed and have a ‘Guaranteed Interview Scheme’. </w:t>
      </w:r>
    </w:p>
    <w:p w14:paraId="26BD1109" w14:textId="3FE72B63" w:rsidR="00162BBB" w:rsidRDefault="00162BBB" w:rsidP="00162BBB">
      <w:r>
        <w:t>We have a duty to prevent illegal working by checking potential employees’ documents</w:t>
      </w:r>
      <w:r w:rsidR="00867ECB">
        <w:t xml:space="preserve"> </w:t>
      </w:r>
      <w:r>
        <w:t xml:space="preserve">before employing them, to ensure they have the right to work in the </w:t>
      </w:r>
      <w:r w:rsidR="008D2E2B">
        <w:t>c</w:t>
      </w:r>
      <w:r>
        <w:t>ountry in which this post is based.</w:t>
      </w:r>
    </w:p>
    <w:p w14:paraId="1A7F31B1" w14:textId="04305C96" w:rsidR="00CC3D32" w:rsidRDefault="00162BBB" w:rsidP="00162BBB">
      <w:r>
        <w:t>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w:t>
      </w:r>
      <w:r w:rsidR="00CC3D32">
        <w:t>.</w:t>
      </w:r>
    </w:p>
    <w:p w14:paraId="504E9EB3" w14:textId="475ED45A" w:rsidR="0021738C" w:rsidRDefault="00AD3CC0" w:rsidP="009D0A00">
      <w:pPr>
        <w:pStyle w:val="Heading2"/>
      </w:pPr>
      <w:r>
        <w:t>Working together</w:t>
      </w:r>
    </w:p>
    <w:p w14:paraId="599BDC7F" w14:textId="644351F6" w:rsidR="00D177C5" w:rsidRPr="00B11C20" w:rsidRDefault="00AD3CC0" w:rsidP="00CC3D32">
      <w:pPr>
        <w:spacing w:before="120" w:after="240" w:line="262" w:lineRule="auto"/>
        <w:jc w:val="both"/>
        <w:rPr>
          <w:rFonts w:cs="Arial"/>
        </w:rPr>
      </w:pPr>
      <w:r w:rsidRPr="00E063FC">
        <w:rPr>
          <w:rFonts w:cs="Arial"/>
          <w:i/>
        </w:rPr>
        <w:t>P</w:t>
      </w:r>
      <w:r w:rsidR="00D177C5" w:rsidRPr="00E063FC">
        <w:rPr>
          <w:rFonts w:cs="Arial"/>
          <w:i/>
        </w:rPr>
        <w:t>eople are our greatest asset</w:t>
      </w:r>
      <w:r w:rsidR="00C035FD">
        <w:rPr>
          <w:rFonts w:cs="Arial"/>
        </w:rPr>
        <w:t>.</w:t>
      </w:r>
      <w:r w:rsidRPr="00B11C20">
        <w:rPr>
          <w:rFonts w:cs="Arial"/>
        </w:rPr>
        <w:t xml:space="preserve"> </w:t>
      </w:r>
      <w:r w:rsidR="007C5621">
        <w:rPr>
          <w:rFonts w:cs="Arial"/>
        </w:rPr>
        <w:t xml:space="preserve">You often hear it said, and </w:t>
      </w:r>
      <w:r w:rsidRPr="00B11C20">
        <w:rPr>
          <w:rFonts w:cs="Arial"/>
        </w:rPr>
        <w:t xml:space="preserve">at Development Initiatives, it really is </w:t>
      </w:r>
      <w:r w:rsidR="002F1894" w:rsidRPr="00B11C20">
        <w:rPr>
          <w:rFonts w:cs="Arial"/>
        </w:rPr>
        <w:t>true</w:t>
      </w:r>
      <w:r w:rsidR="0055550F">
        <w:rPr>
          <w:rFonts w:cs="Arial"/>
        </w:rPr>
        <w:t>.</w:t>
      </w:r>
      <w:r w:rsidR="0092108C">
        <w:rPr>
          <w:rFonts w:cs="Arial"/>
        </w:rPr>
        <w:t xml:space="preserve"> </w:t>
      </w:r>
      <w:r w:rsidR="00D177C5" w:rsidRPr="00B11C20">
        <w:rPr>
          <w:rFonts w:cs="Arial"/>
        </w:rPr>
        <w:t xml:space="preserve">We </w:t>
      </w:r>
      <w:r w:rsidR="009862E8" w:rsidRPr="00B11C20">
        <w:rPr>
          <w:rFonts w:cs="Arial"/>
        </w:rPr>
        <w:t xml:space="preserve">acknowledge that we </w:t>
      </w:r>
      <w:r w:rsidR="00D177C5" w:rsidRPr="00B11C20">
        <w:rPr>
          <w:rFonts w:cs="Arial"/>
        </w:rPr>
        <w:t xml:space="preserve">work in an environment where the pace </w:t>
      </w:r>
      <w:r w:rsidR="009862E8" w:rsidRPr="00B11C20">
        <w:rPr>
          <w:rFonts w:cs="Arial"/>
        </w:rPr>
        <w:t xml:space="preserve">is often </w:t>
      </w:r>
      <w:r w:rsidR="002F1894" w:rsidRPr="00B11C20">
        <w:rPr>
          <w:rFonts w:cs="Arial"/>
        </w:rPr>
        <w:t>fast,</w:t>
      </w:r>
      <w:r w:rsidR="00D177C5" w:rsidRPr="00B11C20">
        <w:rPr>
          <w:rFonts w:cs="Arial"/>
        </w:rPr>
        <w:t xml:space="preserve"> and we need</w:t>
      </w:r>
      <w:r w:rsidR="009862E8" w:rsidRPr="00B11C20">
        <w:rPr>
          <w:rFonts w:cs="Arial"/>
        </w:rPr>
        <w:t xml:space="preserve"> our people </w:t>
      </w:r>
      <w:r w:rsidR="00D177C5" w:rsidRPr="00B11C20">
        <w:rPr>
          <w:rFonts w:cs="Arial"/>
        </w:rPr>
        <w:t>to be able to respond swiftly and creatively to new situations and demands</w:t>
      </w:r>
      <w:r w:rsidR="007C5621">
        <w:rPr>
          <w:rFonts w:cs="Arial"/>
        </w:rPr>
        <w:t>. T</w:t>
      </w:r>
      <w:r w:rsidR="00D177C5" w:rsidRPr="00B11C20">
        <w:rPr>
          <w:rFonts w:cs="Arial"/>
        </w:rPr>
        <w:t>he better our employees are, the more effective we will be</w:t>
      </w:r>
      <w:r w:rsidR="00C035FD">
        <w:rPr>
          <w:rFonts w:cs="Arial"/>
        </w:rPr>
        <w:t>,</w:t>
      </w:r>
      <w:r w:rsidRPr="00B11C20">
        <w:rPr>
          <w:rFonts w:cs="Arial"/>
        </w:rPr>
        <w:t xml:space="preserve"> and </w:t>
      </w:r>
      <w:r w:rsidR="00D177C5" w:rsidRPr="00B11C20">
        <w:rPr>
          <w:rFonts w:cs="Arial"/>
        </w:rPr>
        <w:t>for this reason, we work hard to create an environment that meets everyone’s needs.</w:t>
      </w:r>
    </w:p>
    <w:p w14:paraId="4351B1F9" w14:textId="7487077A" w:rsidR="00B11C20" w:rsidRPr="00B11C20" w:rsidRDefault="00AD3CC0" w:rsidP="00FD283C">
      <w:pPr>
        <w:rPr>
          <w:szCs w:val="22"/>
        </w:rPr>
      </w:pPr>
      <w:r w:rsidRPr="00B11C20">
        <w:t>In line with our values</w:t>
      </w:r>
      <w:r w:rsidR="00A94BA7" w:rsidRPr="00B11C20">
        <w:t xml:space="preserve"> (empowering</w:t>
      </w:r>
      <w:r w:rsidR="008D2E2B">
        <w:t>,</w:t>
      </w:r>
      <w:r w:rsidR="00A94BA7" w:rsidRPr="00B11C20">
        <w:t xml:space="preserve"> transparent</w:t>
      </w:r>
      <w:r w:rsidR="008D2E2B">
        <w:t>,</w:t>
      </w:r>
      <w:r w:rsidR="00A94BA7" w:rsidRPr="00B11C20">
        <w:t xml:space="preserve"> impartial</w:t>
      </w:r>
      <w:r w:rsidR="008D2E2B">
        <w:t>,</w:t>
      </w:r>
      <w:r w:rsidR="00A94BA7" w:rsidRPr="00B11C20">
        <w:t xml:space="preserve"> innovative</w:t>
      </w:r>
      <w:r w:rsidR="008D2E2B">
        <w:t>,</w:t>
      </w:r>
      <w:r w:rsidR="00A94BA7" w:rsidRPr="00B11C20">
        <w:t xml:space="preserve"> agile</w:t>
      </w:r>
      <w:r w:rsidR="008D2E2B">
        <w:t>,</w:t>
      </w:r>
      <w:r w:rsidR="00A94BA7" w:rsidRPr="00B11C20">
        <w:t xml:space="preserve"> quality)</w:t>
      </w:r>
      <w:r w:rsidRPr="00B11C20">
        <w:t>, w</w:t>
      </w:r>
      <w:r w:rsidR="00D177C5" w:rsidRPr="00B11C20">
        <w:t>e aim for a culture of honesty and openness</w:t>
      </w:r>
      <w:r w:rsidR="007C5621">
        <w:t>. We</w:t>
      </w:r>
      <w:r w:rsidR="00D177C5" w:rsidRPr="00B11C20">
        <w:t xml:space="preserve"> want to attract and retain talented people who share our vision</w:t>
      </w:r>
      <w:r w:rsidR="008D2E2B">
        <w:t>.</w:t>
      </w:r>
      <w:r w:rsidRPr="00B11C20">
        <w:t xml:space="preserve"> </w:t>
      </w:r>
      <w:r w:rsidR="008D2E2B">
        <w:t>W</w:t>
      </w:r>
      <w:r w:rsidRPr="00B11C20">
        <w:t xml:space="preserve">e also like to offer individuals the space to </w:t>
      </w:r>
      <w:r w:rsidR="00D177C5" w:rsidRPr="00B11C20">
        <w:t xml:space="preserve">use </w:t>
      </w:r>
      <w:r w:rsidRPr="00B11C20">
        <w:t xml:space="preserve">their </w:t>
      </w:r>
      <w:r w:rsidR="00D177C5" w:rsidRPr="00B11C20">
        <w:t>talents in an innovative working environment with colleagues who are passionate about our vision.</w:t>
      </w:r>
      <w:r w:rsidR="005B544B">
        <w:t xml:space="preserve">  We also offer:</w:t>
      </w:r>
    </w:p>
    <w:tbl>
      <w:tblPr>
        <w:tblStyle w:val="DItable"/>
        <w:tblpPr w:leftFromText="180" w:rightFromText="180" w:vertAnchor="text" w:horzAnchor="margin" w:tblpY="392"/>
        <w:tblW w:w="8217" w:type="dxa"/>
        <w:tblLook w:val="04A0" w:firstRow="1" w:lastRow="0" w:firstColumn="1" w:lastColumn="0" w:noHBand="0" w:noVBand="1"/>
      </w:tblPr>
      <w:tblGrid>
        <w:gridCol w:w="5812"/>
        <w:gridCol w:w="567"/>
        <w:gridCol w:w="567"/>
        <w:gridCol w:w="1271"/>
      </w:tblGrid>
      <w:tr w:rsidR="0092108C" w14:paraId="7DF42F45" w14:textId="77777777" w:rsidTr="009D0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2F4F670C" w14:textId="77777777" w:rsidR="0092108C" w:rsidRDefault="0092108C" w:rsidP="005522EF">
            <w:pPr>
              <w:pStyle w:val="TableHead"/>
            </w:pPr>
          </w:p>
        </w:tc>
        <w:tc>
          <w:tcPr>
            <w:tcW w:w="567" w:type="dxa"/>
          </w:tcPr>
          <w:p w14:paraId="1431134D" w14:textId="77777777" w:rsidR="0092108C" w:rsidRDefault="0092108C" w:rsidP="005522EF">
            <w:pPr>
              <w:pStyle w:val="TableHead"/>
              <w:cnfStyle w:val="100000000000" w:firstRow="1" w:lastRow="0" w:firstColumn="0" w:lastColumn="0" w:oddVBand="0" w:evenVBand="0" w:oddHBand="0" w:evenHBand="0" w:firstRowFirstColumn="0" w:firstRowLastColumn="0" w:lastRowFirstColumn="0" w:lastRowLastColumn="0"/>
            </w:pPr>
            <w:r>
              <w:t>UK</w:t>
            </w:r>
          </w:p>
        </w:tc>
        <w:tc>
          <w:tcPr>
            <w:tcW w:w="567" w:type="dxa"/>
          </w:tcPr>
          <w:p w14:paraId="39BE1F94" w14:textId="77777777" w:rsidR="0092108C" w:rsidRDefault="0092108C" w:rsidP="005522EF">
            <w:pPr>
              <w:pStyle w:val="TableHead"/>
              <w:cnfStyle w:val="100000000000" w:firstRow="1" w:lastRow="0" w:firstColumn="0" w:lastColumn="0" w:oddVBand="0" w:evenVBand="0" w:oddHBand="0" w:evenHBand="0" w:firstRowFirstColumn="0" w:firstRowLastColumn="0" w:lastRowFirstColumn="0" w:lastRowLastColumn="0"/>
            </w:pPr>
            <w:r>
              <w:t>US</w:t>
            </w:r>
          </w:p>
        </w:tc>
        <w:tc>
          <w:tcPr>
            <w:tcW w:w="1271" w:type="dxa"/>
          </w:tcPr>
          <w:p w14:paraId="4DCE49DB" w14:textId="77777777" w:rsidR="0092108C" w:rsidRDefault="0092108C" w:rsidP="005522EF">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92108C" w14:paraId="5C9A100A" w14:textId="77777777" w:rsidTr="009D0A00">
        <w:trPr>
          <w:trHeight w:val="375"/>
        </w:trPr>
        <w:tc>
          <w:tcPr>
            <w:cnfStyle w:val="001000000000" w:firstRow="0" w:lastRow="0" w:firstColumn="1" w:lastColumn="0" w:oddVBand="0" w:evenVBand="0" w:oddHBand="0" w:evenHBand="0" w:firstRowFirstColumn="0" w:firstRowLastColumn="0" w:lastRowFirstColumn="0" w:lastRowLastColumn="0"/>
            <w:tcW w:w="5812" w:type="dxa"/>
          </w:tcPr>
          <w:p w14:paraId="1BC66CAB" w14:textId="5DB25281" w:rsidR="0092108C" w:rsidRDefault="0092108C" w:rsidP="005522EF">
            <w:pPr>
              <w:pStyle w:val="Tabletext"/>
            </w:pPr>
            <w:r>
              <w:t>I</w:t>
            </w:r>
            <w:r w:rsidRPr="00832092">
              <w:t>nformal work environment (e.g. casual dress)</w:t>
            </w:r>
          </w:p>
        </w:tc>
        <w:tc>
          <w:tcPr>
            <w:tcW w:w="567" w:type="dxa"/>
          </w:tcPr>
          <w:p w14:paraId="2643A6AD"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567" w:type="dxa"/>
          </w:tcPr>
          <w:p w14:paraId="0C5E0A6D"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271" w:type="dxa"/>
          </w:tcPr>
          <w:p w14:paraId="0EC2A755"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92108C" w14:paraId="42A98540" w14:textId="77777777" w:rsidTr="009D0A00">
        <w:trPr>
          <w:trHeight w:val="506"/>
        </w:trPr>
        <w:tc>
          <w:tcPr>
            <w:cnfStyle w:val="001000000000" w:firstRow="0" w:lastRow="0" w:firstColumn="1" w:lastColumn="0" w:oddVBand="0" w:evenVBand="0" w:oddHBand="0" w:evenHBand="0" w:firstRowFirstColumn="0" w:firstRowLastColumn="0" w:lastRowFirstColumn="0" w:lastRowLastColumn="0"/>
            <w:tcW w:w="5812" w:type="dxa"/>
          </w:tcPr>
          <w:p w14:paraId="1D663743" w14:textId="77777777" w:rsidR="0092108C" w:rsidRDefault="0092108C" w:rsidP="005522EF">
            <w:pPr>
              <w:pStyle w:val="Tabletext"/>
            </w:pPr>
            <w:r w:rsidRPr="00EA0B1E">
              <w:t>Pension scheme with 5% employer contribution</w:t>
            </w:r>
          </w:p>
        </w:tc>
        <w:tc>
          <w:tcPr>
            <w:tcW w:w="567" w:type="dxa"/>
          </w:tcPr>
          <w:p w14:paraId="7562C0D4"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567" w:type="dxa"/>
          </w:tcPr>
          <w:p w14:paraId="688C8DC2"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p>
        </w:tc>
        <w:tc>
          <w:tcPr>
            <w:tcW w:w="1271" w:type="dxa"/>
          </w:tcPr>
          <w:p w14:paraId="73273858"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92108C" w14:paraId="2332D80B" w14:textId="77777777" w:rsidTr="009D0A00">
        <w:trPr>
          <w:trHeight w:val="499"/>
        </w:trPr>
        <w:tc>
          <w:tcPr>
            <w:cnfStyle w:val="001000000000" w:firstRow="0" w:lastRow="0" w:firstColumn="1" w:lastColumn="0" w:oddVBand="0" w:evenVBand="0" w:oddHBand="0" w:evenHBand="0" w:firstRowFirstColumn="0" w:firstRowLastColumn="0" w:lastRowFirstColumn="0" w:lastRowLastColumn="0"/>
            <w:tcW w:w="5812" w:type="dxa"/>
          </w:tcPr>
          <w:p w14:paraId="7C69B6B2" w14:textId="77777777" w:rsidR="0092108C" w:rsidRDefault="0092108C" w:rsidP="005522EF">
            <w:pPr>
              <w:pStyle w:val="Tabletext"/>
            </w:pPr>
            <w:r w:rsidRPr="00EA0B1E">
              <w:t>Flexible working arrangements (e.g. homeworking, flexitime)</w:t>
            </w:r>
          </w:p>
        </w:tc>
        <w:tc>
          <w:tcPr>
            <w:tcW w:w="567" w:type="dxa"/>
          </w:tcPr>
          <w:p w14:paraId="7E92D1AE"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567" w:type="dxa"/>
          </w:tcPr>
          <w:p w14:paraId="61830CB3"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271" w:type="dxa"/>
          </w:tcPr>
          <w:p w14:paraId="7B8B1F0B" w14:textId="77777777" w:rsidR="0092108C" w:rsidRDefault="0092108C" w:rsidP="005522EF">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92108C" w:rsidRPr="00D575B3" w14:paraId="70BDF629" w14:textId="77777777" w:rsidTr="009D0A00">
        <w:trPr>
          <w:trHeight w:val="407"/>
        </w:trPr>
        <w:tc>
          <w:tcPr>
            <w:cnfStyle w:val="001000000000" w:firstRow="0" w:lastRow="0" w:firstColumn="1" w:lastColumn="0" w:oddVBand="0" w:evenVBand="0" w:oddHBand="0" w:evenHBand="0" w:firstRowFirstColumn="0" w:firstRowLastColumn="0" w:lastRowFirstColumn="0" w:lastRowLastColumn="0"/>
            <w:tcW w:w="5812" w:type="dxa"/>
          </w:tcPr>
          <w:p w14:paraId="7096D8F6" w14:textId="77777777" w:rsidR="0092108C" w:rsidRPr="00EA0B1E" w:rsidRDefault="0092108C" w:rsidP="005522EF">
            <w:pPr>
              <w:pStyle w:val="Tabletext"/>
            </w:pPr>
            <w:r w:rsidRPr="00EA0B1E">
              <w:t xml:space="preserve">Healthcare scheme with employee assistance programme </w:t>
            </w:r>
          </w:p>
        </w:tc>
        <w:tc>
          <w:tcPr>
            <w:tcW w:w="567" w:type="dxa"/>
          </w:tcPr>
          <w:p w14:paraId="660E53B2"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4EADB718"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71" w:type="dxa"/>
          </w:tcPr>
          <w:p w14:paraId="7955EEFA"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FA11CE" w:rsidRPr="00D575B3" w14:paraId="0FAB6115" w14:textId="77777777" w:rsidTr="009D0A00">
        <w:trPr>
          <w:trHeight w:val="340"/>
        </w:trPr>
        <w:tc>
          <w:tcPr>
            <w:cnfStyle w:val="001000000000" w:firstRow="0" w:lastRow="0" w:firstColumn="1" w:lastColumn="0" w:oddVBand="0" w:evenVBand="0" w:oddHBand="0" w:evenHBand="0" w:firstRowFirstColumn="0" w:firstRowLastColumn="0" w:lastRowFirstColumn="0" w:lastRowLastColumn="0"/>
            <w:tcW w:w="5812" w:type="dxa"/>
          </w:tcPr>
          <w:p w14:paraId="778A8D9B" w14:textId="5185FFED" w:rsidR="00FA11CE" w:rsidRPr="00EA0B1E" w:rsidRDefault="00FA11CE" w:rsidP="005522EF">
            <w:pPr>
              <w:pStyle w:val="Tabletext"/>
            </w:pPr>
            <w:r>
              <w:t>Medical Insurance</w:t>
            </w:r>
          </w:p>
        </w:tc>
        <w:tc>
          <w:tcPr>
            <w:tcW w:w="567" w:type="dxa"/>
          </w:tcPr>
          <w:p w14:paraId="19677443" w14:textId="77777777" w:rsidR="00FA11CE" w:rsidRPr="00D575B3" w:rsidRDefault="00FA11CE"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567" w:type="dxa"/>
          </w:tcPr>
          <w:p w14:paraId="30E3F90B" w14:textId="433BB90B" w:rsidR="00FA11CE" w:rsidRPr="00D575B3" w:rsidRDefault="00FA11CE"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34D5F882" w14:textId="6536BBCD" w:rsidR="00FA11CE" w:rsidRPr="00D575B3" w:rsidRDefault="00FA11CE"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92108C" w:rsidRPr="00D575B3" w14:paraId="61FDD5B7" w14:textId="77777777" w:rsidTr="009D0A00">
        <w:trPr>
          <w:trHeight w:val="340"/>
        </w:trPr>
        <w:tc>
          <w:tcPr>
            <w:cnfStyle w:val="001000000000" w:firstRow="0" w:lastRow="0" w:firstColumn="1" w:lastColumn="0" w:oddVBand="0" w:evenVBand="0" w:oddHBand="0" w:evenHBand="0" w:firstRowFirstColumn="0" w:firstRowLastColumn="0" w:lastRowFirstColumn="0" w:lastRowLastColumn="0"/>
            <w:tcW w:w="5812" w:type="dxa"/>
          </w:tcPr>
          <w:p w14:paraId="42998126" w14:textId="45C6D695" w:rsidR="0092108C" w:rsidRPr="00EA0B1E" w:rsidRDefault="0092108C" w:rsidP="005522EF">
            <w:pPr>
              <w:pStyle w:val="Tabletext"/>
            </w:pPr>
            <w:r w:rsidRPr="00EA0B1E">
              <w:t xml:space="preserve">Paid study </w:t>
            </w:r>
            <w:proofErr w:type="gramStart"/>
            <w:r w:rsidRPr="00EA0B1E">
              <w:t>leave</w:t>
            </w:r>
            <w:proofErr w:type="gramEnd"/>
            <w:r w:rsidRPr="00EA0B1E">
              <w:t xml:space="preserve"> </w:t>
            </w:r>
            <w:r w:rsidR="00FA11CE">
              <w:t xml:space="preserve">and </w:t>
            </w:r>
            <w:r w:rsidRPr="00EA0B1E">
              <w:t xml:space="preserve">financial support </w:t>
            </w:r>
          </w:p>
        </w:tc>
        <w:tc>
          <w:tcPr>
            <w:tcW w:w="567" w:type="dxa"/>
          </w:tcPr>
          <w:p w14:paraId="15FC6B32"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0FA90F38"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63B997B5"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92108C" w:rsidRPr="00D575B3" w14:paraId="52C75152" w14:textId="77777777" w:rsidTr="009D0A00">
        <w:trPr>
          <w:trHeight w:val="482"/>
        </w:trPr>
        <w:tc>
          <w:tcPr>
            <w:cnfStyle w:val="001000000000" w:firstRow="0" w:lastRow="0" w:firstColumn="1" w:lastColumn="0" w:oddVBand="0" w:evenVBand="0" w:oddHBand="0" w:evenHBand="0" w:firstRowFirstColumn="0" w:firstRowLastColumn="0" w:lastRowFirstColumn="0" w:lastRowLastColumn="0"/>
            <w:tcW w:w="5812" w:type="dxa"/>
          </w:tcPr>
          <w:p w14:paraId="61FCBAF3" w14:textId="77777777" w:rsidR="0092108C" w:rsidRPr="00EA0B1E" w:rsidRDefault="0092108C" w:rsidP="005522EF">
            <w:pPr>
              <w:pStyle w:val="Tabletext"/>
            </w:pPr>
            <w:r w:rsidRPr="00EA0B1E">
              <w:t>Paid professional</w:t>
            </w:r>
            <w:r>
              <w:t xml:space="preserve"> membership</w:t>
            </w:r>
            <w:r w:rsidRPr="00EA0B1E">
              <w:t xml:space="preserve"> fees</w:t>
            </w:r>
          </w:p>
        </w:tc>
        <w:tc>
          <w:tcPr>
            <w:tcW w:w="567" w:type="dxa"/>
          </w:tcPr>
          <w:p w14:paraId="379CE494"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18F9D59D"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4384A554"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92108C" w:rsidRPr="00D575B3" w14:paraId="2CCDFC59" w14:textId="77777777" w:rsidTr="009D0A00">
        <w:trPr>
          <w:trHeight w:val="478"/>
        </w:trPr>
        <w:tc>
          <w:tcPr>
            <w:cnfStyle w:val="001000000000" w:firstRow="0" w:lastRow="0" w:firstColumn="1" w:lastColumn="0" w:oddVBand="0" w:evenVBand="0" w:oddHBand="0" w:evenHBand="0" w:firstRowFirstColumn="0" w:firstRowLastColumn="0" w:lastRowFirstColumn="0" w:lastRowLastColumn="0"/>
            <w:tcW w:w="5812" w:type="dxa"/>
          </w:tcPr>
          <w:p w14:paraId="43878D68" w14:textId="77777777" w:rsidR="0092108C" w:rsidRPr="00EA0B1E" w:rsidRDefault="0092108C" w:rsidP="005522EF">
            <w:pPr>
              <w:pStyle w:val="Tabletext"/>
            </w:pPr>
            <w:r w:rsidRPr="00EA0B1E">
              <w:t>Buy/sell holiday</w:t>
            </w:r>
            <w:r w:rsidRPr="00B11C20">
              <w:t xml:space="preserve"> scheme</w:t>
            </w:r>
          </w:p>
        </w:tc>
        <w:tc>
          <w:tcPr>
            <w:tcW w:w="567" w:type="dxa"/>
          </w:tcPr>
          <w:p w14:paraId="4248A7B9"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78572EFB"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43B25E07"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92108C" w:rsidRPr="00D575B3" w14:paraId="1CDF8D0B" w14:textId="77777777" w:rsidTr="009D0A00">
        <w:trPr>
          <w:trHeight w:val="445"/>
        </w:trPr>
        <w:tc>
          <w:tcPr>
            <w:cnfStyle w:val="001000000000" w:firstRow="0" w:lastRow="0" w:firstColumn="1" w:lastColumn="0" w:oddVBand="0" w:evenVBand="0" w:oddHBand="0" w:evenHBand="0" w:firstRowFirstColumn="0" w:firstRowLastColumn="0" w:lastRowFirstColumn="0" w:lastRowLastColumn="0"/>
            <w:tcW w:w="5812" w:type="dxa"/>
          </w:tcPr>
          <w:p w14:paraId="1B021B38" w14:textId="2A780770" w:rsidR="0092108C" w:rsidRPr="00EA0B1E" w:rsidRDefault="00FA11CE" w:rsidP="00B34310">
            <w:pPr>
              <w:pStyle w:val="Tabletext"/>
            </w:pPr>
            <w:r>
              <w:t>C</w:t>
            </w:r>
            <w:r w:rsidR="0092108C" w:rsidRPr="00EA0B1E">
              <w:t xml:space="preserve">ycle to work scheme </w:t>
            </w:r>
          </w:p>
        </w:tc>
        <w:tc>
          <w:tcPr>
            <w:tcW w:w="567" w:type="dxa"/>
          </w:tcPr>
          <w:p w14:paraId="3ADAFE33"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7E56AF9C"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71" w:type="dxa"/>
          </w:tcPr>
          <w:p w14:paraId="5E9BDFA4"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92108C" w:rsidRPr="00D575B3" w14:paraId="3A16817B" w14:textId="77777777" w:rsidTr="009D0A00">
        <w:trPr>
          <w:trHeight w:val="300"/>
        </w:trPr>
        <w:tc>
          <w:tcPr>
            <w:cnfStyle w:val="001000000000" w:firstRow="0" w:lastRow="0" w:firstColumn="1" w:lastColumn="0" w:oddVBand="0" w:evenVBand="0" w:oddHBand="0" w:evenHBand="0" w:firstRowFirstColumn="0" w:firstRowLastColumn="0" w:lastRowFirstColumn="0" w:lastRowLastColumn="0"/>
            <w:tcW w:w="5812" w:type="dxa"/>
          </w:tcPr>
          <w:p w14:paraId="7B29D21E" w14:textId="59C22CC7" w:rsidR="0092108C" w:rsidRPr="00EA0B1E" w:rsidRDefault="0092108C" w:rsidP="00B34310">
            <w:pPr>
              <w:pStyle w:val="Tabletext"/>
            </w:pPr>
            <w:r w:rsidRPr="00C61239">
              <w:t xml:space="preserve">Childcare vouchers </w:t>
            </w:r>
          </w:p>
        </w:tc>
        <w:tc>
          <w:tcPr>
            <w:tcW w:w="567" w:type="dxa"/>
          </w:tcPr>
          <w:p w14:paraId="0E6EB326"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47DB8229"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71" w:type="dxa"/>
          </w:tcPr>
          <w:p w14:paraId="4B1D3211"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92108C" w:rsidRPr="00D575B3" w14:paraId="3F3B84EF" w14:textId="77777777" w:rsidTr="009D0A00">
        <w:trPr>
          <w:trHeight w:val="842"/>
        </w:trPr>
        <w:tc>
          <w:tcPr>
            <w:cnfStyle w:val="001000000000" w:firstRow="0" w:lastRow="0" w:firstColumn="1" w:lastColumn="0" w:oddVBand="0" w:evenVBand="0" w:oddHBand="0" w:evenHBand="0" w:firstRowFirstColumn="0" w:firstRowLastColumn="0" w:lastRowFirstColumn="0" w:lastRowLastColumn="0"/>
            <w:tcW w:w="5812" w:type="dxa"/>
          </w:tcPr>
          <w:p w14:paraId="0C721438" w14:textId="77777777" w:rsidR="0092108C" w:rsidRPr="00EA0B1E" w:rsidRDefault="0092108C" w:rsidP="005522EF">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567" w:type="dxa"/>
          </w:tcPr>
          <w:p w14:paraId="0F7E553B"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7C986457"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7D4E4860"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92108C" w:rsidRPr="00D575B3" w14:paraId="1315CF90" w14:textId="77777777" w:rsidTr="009D0A00">
        <w:trPr>
          <w:trHeight w:val="842"/>
        </w:trPr>
        <w:tc>
          <w:tcPr>
            <w:cnfStyle w:val="001000000000" w:firstRow="0" w:lastRow="0" w:firstColumn="1" w:lastColumn="0" w:oddVBand="0" w:evenVBand="0" w:oddHBand="0" w:evenHBand="0" w:firstRowFirstColumn="0" w:firstRowLastColumn="0" w:lastRowFirstColumn="0" w:lastRowLastColumn="0"/>
            <w:tcW w:w="5812" w:type="dxa"/>
          </w:tcPr>
          <w:p w14:paraId="69679A9D" w14:textId="77777777" w:rsidR="0092108C" w:rsidRDefault="0092108C" w:rsidP="005522EF">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567" w:type="dxa"/>
          </w:tcPr>
          <w:p w14:paraId="46A3786A"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567" w:type="dxa"/>
          </w:tcPr>
          <w:p w14:paraId="084F4C42"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71" w:type="dxa"/>
          </w:tcPr>
          <w:p w14:paraId="652D39F8" w14:textId="77777777" w:rsidR="0092108C" w:rsidRPr="00D575B3" w:rsidRDefault="0092108C" w:rsidP="005522EF">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bl>
    <w:p w14:paraId="0A022C13" w14:textId="77777777" w:rsidR="00032C5A" w:rsidRPr="00032C5A" w:rsidRDefault="00032C5A" w:rsidP="00032C5A"/>
    <w:sectPr w:rsidR="00032C5A" w:rsidRPr="00032C5A" w:rsidSect="00DD7AE2">
      <w:footerReference w:type="default" r:id="rId11"/>
      <w:headerReference w:type="first" r:id="rId12"/>
      <w:endnotePr>
        <w:numFmt w:val="decimal"/>
      </w:endnotePr>
      <w:pgSz w:w="11900" w:h="16840"/>
      <w:pgMar w:top="1701" w:right="1701" w:bottom="1559" w:left="226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750" w16cex:dateUtc="2020-07-29T14:42:00Z"/>
  <w16cex:commentExtensible w16cex:durableId="22CC1741" w16cex:dateUtc="2020-07-29T14:41:00Z"/>
  <w16cex:commentExtensible w16cex:durableId="22CA5E09" w16cex:dateUtc="2020-07-28T0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0A0C" w14:textId="77777777" w:rsidR="009306DC" w:rsidRDefault="009306DC"/>
  </w:endnote>
  <w:endnote w:type="continuationSeparator" w:id="0">
    <w:p w14:paraId="47045CBC" w14:textId="77777777" w:rsidR="009306DC" w:rsidRDefault="009306DC" w:rsidP="005264C1">
      <w:pPr>
        <w:spacing w:before="0" w:line="240" w:lineRule="auto"/>
      </w:pPr>
    </w:p>
    <w:p w14:paraId="0D6685D8" w14:textId="77777777" w:rsidR="009306DC" w:rsidRDefault="009306DC"/>
  </w:endnote>
  <w:endnote w:type="continuationNotice" w:id="1">
    <w:p w14:paraId="1EFBCA9A" w14:textId="77777777" w:rsidR="009306DC" w:rsidRDefault="009306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3681" w14:textId="2837136B" w:rsidR="005A33A5" w:rsidRDefault="005A33A5">
    <w:pPr>
      <w:pStyle w:val="Footer"/>
    </w:pPr>
    <w:r>
      <w:t>Fundraising</w:t>
    </w:r>
    <w:r w:rsidR="00AA586C">
      <w:t xml:space="preserve"> </w:t>
    </w:r>
    <w:r w:rsidR="00825E9F">
      <w:t>o</w:t>
    </w:r>
    <w:r w:rsidR="00AA586C">
      <w:t>fficer</w:t>
    </w:r>
  </w:p>
  <w:p w14:paraId="369FD045" w14:textId="25988FB4" w:rsidR="006D0D17" w:rsidRDefault="006D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11ACF" w14:textId="77777777" w:rsidR="009306DC" w:rsidRDefault="009306DC" w:rsidP="005264C1">
      <w:pPr>
        <w:spacing w:before="0" w:line="240" w:lineRule="auto"/>
      </w:pPr>
      <w:r>
        <w:separator/>
      </w:r>
    </w:p>
    <w:p w14:paraId="7C8E5C80" w14:textId="77777777" w:rsidR="009306DC" w:rsidRDefault="009306DC"/>
  </w:footnote>
  <w:footnote w:type="continuationSeparator" w:id="0">
    <w:p w14:paraId="43F1D912" w14:textId="77777777" w:rsidR="009306DC" w:rsidRDefault="009306DC" w:rsidP="005264C1">
      <w:pPr>
        <w:spacing w:before="0" w:line="240" w:lineRule="auto"/>
      </w:pPr>
      <w:r>
        <w:continuationSeparator/>
      </w:r>
    </w:p>
    <w:p w14:paraId="30216FC4" w14:textId="77777777" w:rsidR="009306DC" w:rsidRDefault="00930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1A36" w14:textId="77777777" w:rsidR="00250EBE" w:rsidRDefault="00250EBE">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473"/>
    <w:multiLevelType w:val="multilevel"/>
    <w:tmpl w:val="0C70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054"/>
    <w:multiLevelType w:val="hybridMultilevel"/>
    <w:tmpl w:val="468A9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9689C"/>
    <w:multiLevelType w:val="hybridMultilevel"/>
    <w:tmpl w:val="DFDC98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2C6801"/>
    <w:multiLevelType w:val="hybridMultilevel"/>
    <w:tmpl w:val="687CB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08526F"/>
    <w:multiLevelType w:val="multilevel"/>
    <w:tmpl w:val="6B1A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81315"/>
    <w:multiLevelType w:val="hybridMultilevel"/>
    <w:tmpl w:val="A5A42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7" w15:restartNumberingAfterBreak="0">
    <w:nsid w:val="4E1005DC"/>
    <w:multiLevelType w:val="hybridMultilevel"/>
    <w:tmpl w:val="0BDA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2A3C35"/>
    <w:multiLevelType w:val="hybridMultilevel"/>
    <w:tmpl w:val="EEC838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B653E7"/>
    <w:multiLevelType w:val="hybridMultilevel"/>
    <w:tmpl w:val="222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A3389"/>
    <w:multiLevelType w:val="hybridMultilevel"/>
    <w:tmpl w:val="35265904"/>
    <w:lvl w:ilvl="0" w:tplc="2E68B048">
      <w:start w:val="1"/>
      <w:numFmt w:val="bullet"/>
      <w:pStyle w:val="Tabletextwith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A5DDF"/>
    <w:multiLevelType w:val="hybridMultilevel"/>
    <w:tmpl w:val="626E92E4"/>
    <w:lvl w:ilvl="0" w:tplc="2E68B048">
      <w:start w:val="1"/>
      <w:numFmt w:val="bullet"/>
      <w:pStyle w:val="ListParagraph"/>
      <w:lvlText w:val=""/>
      <w:lvlJc w:val="left"/>
      <w:pPr>
        <w:ind w:left="36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Symbol" w:hAnsi="Symbol"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Symbol" w:hAnsi="Symbol" w:hint="default"/>
      </w:rPr>
    </w:lvl>
  </w:abstractNum>
  <w:num w:numId="1">
    <w:abstractNumId w:val="11"/>
  </w:num>
  <w:num w:numId="2">
    <w:abstractNumId w:val="6"/>
  </w:num>
  <w:num w:numId="3">
    <w:abstractNumId w:val="10"/>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4"/>
  </w:num>
  <w:num w:numId="16">
    <w:abstractNumId w:val="0"/>
  </w:num>
  <w:num w:numId="17">
    <w:abstractNumId w:val="1"/>
  </w:num>
  <w:num w:numId="18">
    <w:abstractNumId w:val="5"/>
  </w:num>
  <w:num w:numId="19">
    <w:abstractNumId w:val="2"/>
  </w:num>
  <w:num w:numId="20">
    <w:abstractNumId w:val="3"/>
  </w:num>
  <w:num w:numId="21">
    <w:abstractNumId w:val="10"/>
  </w:num>
  <w:num w:numId="22">
    <w:abstractNumId w:val="8"/>
  </w:num>
  <w:num w:numId="23">
    <w:abstractNumId w:val="10"/>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2CF6"/>
    <w:rsid w:val="00012E61"/>
    <w:rsid w:val="0002621D"/>
    <w:rsid w:val="00032C5A"/>
    <w:rsid w:val="00043189"/>
    <w:rsid w:val="00056FB1"/>
    <w:rsid w:val="00080E2D"/>
    <w:rsid w:val="000925BA"/>
    <w:rsid w:val="00095F67"/>
    <w:rsid w:val="00096F96"/>
    <w:rsid w:val="000A0E95"/>
    <w:rsid w:val="000A0FEA"/>
    <w:rsid w:val="000A16A0"/>
    <w:rsid w:val="000B2908"/>
    <w:rsid w:val="000B7C8C"/>
    <w:rsid w:val="000C6EDA"/>
    <w:rsid w:val="000D46B5"/>
    <w:rsid w:val="000D53C3"/>
    <w:rsid w:val="000D6ED8"/>
    <w:rsid w:val="000E091B"/>
    <w:rsid w:val="000E5F65"/>
    <w:rsid w:val="000E7DF0"/>
    <w:rsid w:val="000F5683"/>
    <w:rsid w:val="000F775B"/>
    <w:rsid w:val="00103EF5"/>
    <w:rsid w:val="00113DCF"/>
    <w:rsid w:val="001154E5"/>
    <w:rsid w:val="00120D5F"/>
    <w:rsid w:val="0012310A"/>
    <w:rsid w:val="0013029A"/>
    <w:rsid w:val="001316BA"/>
    <w:rsid w:val="001347B7"/>
    <w:rsid w:val="001441AB"/>
    <w:rsid w:val="001454FA"/>
    <w:rsid w:val="00147C61"/>
    <w:rsid w:val="001560AD"/>
    <w:rsid w:val="0016197E"/>
    <w:rsid w:val="0016288F"/>
    <w:rsid w:val="00162BBB"/>
    <w:rsid w:val="00167130"/>
    <w:rsid w:val="001678FD"/>
    <w:rsid w:val="00172052"/>
    <w:rsid w:val="001721BD"/>
    <w:rsid w:val="00172F88"/>
    <w:rsid w:val="001816E5"/>
    <w:rsid w:val="00182152"/>
    <w:rsid w:val="00183A9D"/>
    <w:rsid w:val="00184CBC"/>
    <w:rsid w:val="00186F60"/>
    <w:rsid w:val="001A1E03"/>
    <w:rsid w:val="001A7D79"/>
    <w:rsid w:val="001C1EFE"/>
    <w:rsid w:val="001C2E44"/>
    <w:rsid w:val="001C42E6"/>
    <w:rsid w:val="001D4328"/>
    <w:rsid w:val="001E4744"/>
    <w:rsid w:val="001E6DA8"/>
    <w:rsid w:val="002007EE"/>
    <w:rsid w:val="002031DA"/>
    <w:rsid w:val="00206D9E"/>
    <w:rsid w:val="002079E8"/>
    <w:rsid w:val="0021738C"/>
    <w:rsid w:val="00230202"/>
    <w:rsid w:val="00231E15"/>
    <w:rsid w:val="002367C5"/>
    <w:rsid w:val="00236D1F"/>
    <w:rsid w:val="00237BB4"/>
    <w:rsid w:val="00237CFC"/>
    <w:rsid w:val="002433B7"/>
    <w:rsid w:val="00243A1B"/>
    <w:rsid w:val="00250EBE"/>
    <w:rsid w:val="00253861"/>
    <w:rsid w:val="00255BB7"/>
    <w:rsid w:val="002577E9"/>
    <w:rsid w:val="002614D6"/>
    <w:rsid w:val="0026332C"/>
    <w:rsid w:val="00264549"/>
    <w:rsid w:val="00267FFB"/>
    <w:rsid w:val="00272C3B"/>
    <w:rsid w:val="00272E1D"/>
    <w:rsid w:val="00276102"/>
    <w:rsid w:val="002826BA"/>
    <w:rsid w:val="0028521F"/>
    <w:rsid w:val="002947E9"/>
    <w:rsid w:val="002A2AFC"/>
    <w:rsid w:val="002B3508"/>
    <w:rsid w:val="002B4F6A"/>
    <w:rsid w:val="002B7A4A"/>
    <w:rsid w:val="002C0350"/>
    <w:rsid w:val="002C4FCF"/>
    <w:rsid w:val="002C57E0"/>
    <w:rsid w:val="002D39CF"/>
    <w:rsid w:val="002D4413"/>
    <w:rsid w:val="002E07DA"/>
    <w:rsid w:val="002E3A7D"/>
    <w:rsid w:val="002F1894"/>
    <w:rsid w:val="002F7651"/>
    <w:rsid w:val="00303B53"/>
    <w:rsid w:val="0030425C"/>
    <w:rsid w:val="00341131"/>
    <w:rsid w:val="00341C1F"/>
    <w:rsid w:val="00343DCF"/>
    <w:rsid w:val="00345BE0"/>
    <w:rsid w:val="00360C1E"/>
    <w:rsid w:val="0036231E"/>
    <w:rsid w:val="00364EC9"/>
    <w:rsid w:val="00367191"/>
    <w:rsid w:val="003744A0"/>
    <w:rsid w:val="00376C89"/>
    <w:rsid w:val="0038753C"/>
    <w:rsid w:val="003877F6"/>
    <w:rsid w:val="00393974"/>
    <w:rsid w:val="0039568F"/>
    <w:rsid w:val="003A1F65"/>
    <w:rsid w:val="003A4C73"/>
    <w:rsid w:val="003B20ED"/>
    <w:rsid w:val="003B5621"/>
    <w:rsid w:val="003B5849"/>
    <w:rsid w:val="003B58F3"/>
    <w:rsid w:val="003B5B81"/>
    <w:rsid w:val="003B6FE2"/>
    <w:rsid w:val="003C01B6"/>
    <w:rsid w:val="003C07E9"/>
    <w:rsid w:val="003C120F"/>
    <w:rsid w:val="003C6075"/>
    <w:rsid w:val="003D1E1C"/>
    <w:rsid w:val="003E30F2"/>
    <w:rsid w:val="003E366D"/>
    <w:rsid w:val="003E5436"/>
    <w:rsid w:val="003E605C"/>
    <w:rsid w:val="003E6D4D"/>
    <w:rsid w:val="003E6EF9"/>
    <w:rsid w:val="003F2BDA"/>
    <w:rsid w:val="003F4A25"/>
    <w:rsid w:val="003F62FF"/>
    <w:rsid w:val="00401162"/>
    <w:rsid w:val="00407A9C"/>
    <w:rsid w:val="00410726"/>
    <w:rsid w:val="0041412C"/>
    <w:rsid w:val="00416092"/>
    <w:rsid w:val="00416912"/>
    <w:rsid w:val="00434FEC"/>
    <w:rsid w:val="00436454"/>
    <w:rsid w:val="004373C3"/>
    <w:rsid w:val="004439A2"/>
    <w:rsid w:val="004451EE"/>
    <w:rsid w:val="004473CE"/>
    <w:rsid w:val="0045062F"/>
    <w:rsid w:val="0045196A"/>
    <w:rsid w:val="00464473"/>
    <w:rsid w:val="00467A87"/>
    <w:rsid w:val="00476615"/>
    <w:rsid w:val="004772F8"/>
    <w:rsid w:val="00477FD8"/>
    <w:rsid w:val="004818C9"/>
    <w:rsid w:val="00481A68"/>
    <w:rsid w:val="004841B3"/>
    <w:rsid w:val="00485DBB"/>
    <w:rsid w:val="00492198"/>
    <w:rsid w:val="00493E14"/>
    <w:rsid w:val="00495F73"/>
    <w:rsid w:val="004A111F"/>
    <w:rsid w:val="004A4CB0"/>
    <w:rsid w:val="004A62D5"/>
    <w:rsid w:val="004B38A5"/>
    <w:rsid w:val="004B44A3"/>
    <w:rsid w:val="004B4E83"/>
    <w:rsid w:val="004C51DC"/>
    <w:rsid w:val="004D09FE"/>
    <w:rsid w:val="004E3BF9"/>
    <w:rsid w:val="004E4675"/>
    <w:rsid w:val="004F2A59"/>
    <w:rsid w:val="004F66A0"/>
    <w:rsid w:val="005126BC"/>
    <w:rsid w:val="00517A62"/>
    <w:rsid w:val="00520779"/>
    <w:rsid w:val="005264C1"/>
    <w:rsid w:val="0052742E"/>
    <w:rsid w:val="00531AF4"/>
    <w:rsid w:val="005403C8"/>
    <w:rsid w:val="005417F5"/>
    <w:rsid w:val="0054543A"/>
    <w:rsid w:val="00550260"/>
    <w:rsid w:val="005522EF"/>
    <w:rsid w:val="0055357B"/>
    <w:rsid w:val="00554E4F"/>
    <w:rsid w:val="00554EAA"/>
    <w:rsid w:val="0055550F"/>
    <w:rsid w:val="0055688C"/>
    <w:rsid w:val="00557043"/>
    <w:rsid w:val="0057020A"/>
    <w:rsid w:val="0057135C"/>
    <w:rsid w:val="00572A6C"/>
    <w:rsid w:val="00580A1F"/>
    <w:rsid w:val="00582A1B"/>
    <w:rsid w:val="005939A3"/>
    <w:rsid w:val="005A0124"/>
    <w:rsid w:val="005A33A5"/>
    <w:rsid w:val="005B3FA6"/>
    <w:rsid w:val="005B4019"/>
    <w:rsid w:val="005B544B"/>
    <w:rsid w:val="005B5E79"/>
    <w:rsid w:val="005C00D3"/>
    <w:rsid w:val="005C20F9"/>
    <w:rsid w:val="005C7720"/>
    <w:rsid w:val="005D207B"/>
    <w:rsid w:val="005D2A89"/>
    <w:rsid w:val="005D6FFB"/>
    <w:rsid w:val="005E572D"/>
    <w:rsid w:val="005F66B1"/>
    <w:rsid w:val="005F7F3C"/>
    <w:rsid w:val="0060006D"/>
    <w:rsid w:val="00603E0D"/>
    <w:rsid w:val="00604EF3"/>
    <w:rsid w:val="0060759E"/>
    <w:rsid w:val="006118AD"/>
    <w:rsid w:val="0061701C"/>
    <w:rsid w:val="00623179"/>
    <w:rsid w:val="00625E58"/>
    <w:rsid w:val="006275CA"/>
    <w:rsid w:val="00635ECB"/>
    <w:rsid w:val="00640EBB"/>
    <w:rsid w:val="00650052"/>
    <w:rsid w:val="00650AC8"/>
    <w:rsid w:val="00652417"/>
    <w:rsid w:val="00654069"/>
    <w:rsid w:val="006551A3"/>
    <w:rsid w:val="00657E69"/>
    <w:rsid w:val="006611B4"/>
    <w:rsid w:val="00664CBD"/>
    <w:rsid w:val="00665A65"/>
    <w:rsid w:val="00671D13"/>
    <w:rsid w:val="00672752"/>
    <w:rsid w:val="006727F0"/>
    <w:rsid w:val="006738C3"/>
    <w:rsid w:val="0068389A"/>
    <w:rsid w:val="00684812"/>
    <w:rsid w:val="0068728B"/>
    <w:rsid w:val="00692889"/>
    <w:rsid w:val="006A1117"/>
    <w:rsid w:val="006B1757"/>
    <w:rsid w:val="006B47A0"/>
    <w:rsid w:val="006C3380"/>
    <w:rsid w:val="006D0D17"/>
    <w:rsid w:val="006D4927"/>
    <w:rsid w:val="006E09F6"/>
    <w:rsid w:val="006E706B"/>
    <w:rsid w:val="006E79BF"/>
    <w:rsid w:val="006F1268"/>
    <w:rsid w:val="006F7E96"/>
    <w:rsid w:val="0071656C"/>
    <w:rsid w:val="00724045"/>
    <w:rsid w:val="007244BC"/>
    <w:rsid w:val="007268ED"/>
    <w:rsid w:val="00735DEC"/>
    <w:rsid w:val="00750070"/>
    <w:rsid w:val="00760353"/>
    <w:rsid w:val="00763EE0"/>
    <w:rsid w:val="00767C6D"/>
    <w:rsid w:val="00772286"/>
    <w:rsid w:val="007736BC"/>
    <w:rsid w:val="007A22DE"/>
    <w:rsid w:val="007A3785"/>
    <w:rsid w:val="007A7361"/>
    <w:rsid w:val="007A7388"/>
    <w:rsid w:val="007B3415"/>
    <w:rsid w:val="007B3E3D"/>
    <w:rsid w:val="007C5621"/>
    <w:rsid w:val="007D27A4"/>
    <w:rsid w:val="007D3F6C"/>
    <w:rsid w:val="007E2F02"/>
    <w:rsid w:val="007E5D98"/>
    <w:rsid w:val="007F42BE"/>
    <w:rsid w:val="007F438D"/>
    <w:rsid w:val="00800D5A"/>
    <w:rsid w:val="0082006C"/>
    <w:rsid w:val="00821E8E"/>
    <w:rsid w:val="00822159"/>
    <w:rsid w:val="00822545"/>
    <w:rsid w:val="00825E9F"/>
    <w:rsid w:val="00830F0B"/>
    <w:rsid w:val="00831D11"/>
    <w:rsid w:val="00832092"/>
    <w:rsid w:val="008320B2"/>
    <w:rsid w:val="00835A90"/>
    <w:rsid w:val="00836DB1"/>
    <w:rsid w:val="00840969"/>
    <w:rsid w:val="00857AA4"/>
    <w:rsid w:val="008645ED"/>
    <w:rsid w:val="008649E4"/>
    <w:rsid w:val="00867E4D"/>
    <w:rsid w:val="00867ECB"/>
    <w:rsid w:val="0087326D"/>
    <w:rsid w:val="008733EB"/>
    <w:rsid w:val="00881195"/>
    <w:rsid w:val="0088343F"/>
    <w:rsid w:val="00883F93"/>
    <w:rsid w:val="008853A8"/>
    <w:rsid w:val="008914CB"/>
    <w:rsid w:val="00895371"/>
    <w:rsid w:val="00897EAF"/>
    <w:rsid w:val="008A49BF"/>
    <w:rsid w:val="008B5908"/>
    <w:rsid w:val="008B7AE3"/>
    <w:rsid w:val="008C207B"/>
    <w:rsid w:val="008C2E48"/>
    <w:rsid w:val="008D1238"/>
    <w:rsid w:val="008D208B"/>
    <w:rsid w:val="008D2467"/>
    <w:rsid w:val="008D2E2B"/>
    <w:rsid w:val="008D3194"/>
    <w:rsid w:val="008F13CF"/>
    <w:rsid w:val="008F22CB"/>
    <w:rsid w:val="008F58F1"/>
    <w:rsid w:val="0090479C"/>
    <w:rsid w:val="00913324"/>
    <w:rsid w:val="00913B62"/>
    <w:rsid w:val="009172A1"/>
    <w:rsid w:val="00917875"/>
    <w:rsid w:val="0092108C"/>
    <w:rsid w:val="0092167B"/>
    <w:rsid w:val="00921BAD"/>
    <w:rsid w:val="00924CC7"/>
    <w:rsid w:val="009306DC"/>
    <w:rsid w:val="00931D37"/>
    <w:rsid w:val="00935796"/>
    <w:rsid w:val="00940794"/>
    <w:rsid w:val="009438F0"/>
    <w:rsid w:val="009443D0"/>
    <w:rsid w:val="00954878"/>
    <w:rsid w:val="00956B81"/>
    <w:rsid w:val="00961020"/>
    <w:rsid w:val="009751F5"/>
    <w:rsid w:val="0097537B"/>
    <w:rsid w:val="009817DE"/>
    <w:rsid w:val="009862E8"/>
    <w:rsid w:val="0099323E"/>
    <w:rsid w:val="00994123"/>
    <w:rsid w:val="00995B1F"/>
    <w:rsid w:val="009A216C"/>
    <w:rsid w:val="009A54AC"/>
    <w:rsid w:val="009B3D65"/>
    <w:rsid w:val="009B5B11"/>
    <w:rsid w:val="009C6244"/>
    <w:rsid w:val="009C6FBA"/>
    <w:rsid w:val="009D0A00"/>
    <w:rsid w:val="009D0A96"/>
    <w:rsid w:val="009D32F8"/>
    <w:rsid w:val="009D54B5"/>
    <w:rsid w:val="009D75C6"/>
    <w:rsid w:val="009E0C99"/>
    <w:rsid w:val="009F696D"/>
    <w:rsid w:val="009F6A61"/>
    <w:rsid w:val="009F6C27"/>
    <w:rsid w:val="00A035EF"/>
    <w:rsid w:val="00A03696"/>
    <w:rsid w:val="00A0792B"/>
    <w:rsid w:val="00A242D1"/>
    <w:rsid w:val="00A243A9"/>
    <w:rsid w:val="00A30173"/>
    <w:rsid w:val="00A462C7"/>
    <w:rsid w:val="00A47814"/>
    <w:rsid w:val="00A570EE"/>
    <w:rsid w:val="00A60C73"/>
    <w:rsid w:val="00A616FD"/>
    <w:rsid w:val="00A7318C"/>
    <w:rsid w:val="00A73D28"/>
    <w:rsid w:val="00A7433B"/>
    <w:rsid w:val="00A772D1"/>
    <w:rsid w:val="00A82096"/>
    <w:rsid w:val="00A8505E"/>
    <w:rsid w:val="00A85D46"/>
    <w:rsid w:val="00A91026"/>
    <w:rsid w:val="00A9356A"/>
    <w:rsid w:val="00A94BA7"/>
    <w:rsid w:val="00A96A3D"/>
    <w:rsid w:val="00A96A54"/>
    <w:rsid w:val="00A97B83"/>
    <w:rsid w:val="00AA586C"/>
    <w:rsid w:val="00AB00B5"/>
    <w:rsid w:val="00AB0C7D"/>
    <w:rsid w:val="00AB78EB"/>
    <w:rsid w:val="00AC14BE"/>
    <w:rsid w:val="00AC257B"/>
    <w:rsid w:val="00AD11E5"/>
    <w:rsid w:val="00AD2CA0"/>
    <w:rsid w:val="00AD3599"/>
    <w:rsid w:val="00AD3CC0"/>
    <w:rsid w:val="00AD62A4"/>
    <w:rsid w:val="00AD6E78"/>
    <w:rsid w:val="00AE4401"/>
    <w:rsid w:val="00AF3157"/>
    <w:rsid w:val="00B03AAD"/>
    <w:rsid w:val="00B11C20"/>
    <w:rsid w:val="00B13976"/>
    <w:rsid w:val="00B161B3"/>
    <w:rsid w:val="00B21CA4"/>
    <w:rsid w:val="00B3049D"/>
    <w:rsid w:val="00B34310"/>
    <w:rsid w:val="00B35544"/>
    <w:rsid w:val="00B3637D"/>
    <w:rsid w:val="00B40617"/>
    <w:rsid w:val="00B532E1"/>
    <w:rsid w:val="00B5400A"/>
    <w:rsid w:val="00B75E83"/>
    <w:rsid w:val="00B8276B"/>
    <w:rsid w:val="00B86E00"/>
    <w:rsid w:val="00BA1026"/>
    <w:rsid w:val="00BA3EF3"/>
    <w:rsid w:val="00BA5776"/>
    <w:rsid w:val="00BB273E"/>
    <w:rsid w:val="00BB4706"/>
    <w:rsid w:val="00BB507D"/>
    <w:rsid w:val="00BB5A6B"/>
    <w:rsid w:val="00BB76DF"/>
    <w:rsid w:val="00BC21C4"/>
    <w:rsid w:val="00BC2E16"/>
    <w:rsid w:val="00BC4D59"/>
    <w:rsid w:val="00BE3DA0"/>
    <w:rsid w:val="00BF0A65"/>
    <w:rsid w:val="00BF25BB"/>
    <w:rsid w:val="00BF62FF"/>
    <w:rsid w:val="00C029EA"/>
    <w:rsid w:val="00C035FD"/>
    <w:rsid w:val="00C04DC1"/>
    <w:rsid w:val="00C0675F"/>
    <w:rsid w:val="00C144F5"/>
    <w:rsid w:val="00C149A0"/>
    <w:rsid w:val="00C23BE9"/>
    <w:rsid w:val="00C30916"/>
    <w:rsid w:val="00C30D5F"/>
    <w:rsid w:val="00C37B3C"/>
    <w:rsid w:val="00C52E8D"/>
    <w:rsid w:val="00C565F3"/>
    <w:rsid w:val="00C60A75"/>
    <w:rsid w:val="00C64273"/>
    <w:rsid w:val="00C674F5"/>
    <w:rsid w:val="00C70BE1"/>
    <w:rsid w:val="00C73A22"/>
    <w:rsid w:val="00C755E0"/>
    <w:rsid w:val="00C77D15"/>
    <w:rsid w:val="00C81178"/>
    <w:rsid w:val="00C90415"/>
    <w:rsid w:val="00C90D24"/>
    <w:rsid w:val="00C90F55"/>
    <w:rsid w:val="00C92C25"/>
    <w:rsid w:val="00CA277E"/>
    <w:rsid w:val="00CB22F9"/>
    <w:rsid w:val="00CC32B2"/>
    <w:rsid w:val="00CC3D32"/>
    <w:rsid w:val="00CD2A8C"/>
    <w:rsid w:val="00CD2DCC"/>
    <w:rsid w:val="00CD6EC5"/>
    <w:rsid w:val="00CE0E21"/>
    <w:rsid w:val="00CE383C"/>
    <w:rsid w:val="00CE42A9"/>
    <w:rsid w:val="00CE6C86"/>
    <w:rsid w:val="00CE7382"/>
    <w:rsid w:val="00CF761B"/>
    <w:rsid w:val="00D01A73"/>
    <w:rsid w:val="00D05DA7"/>
    <w:rsid w:val="00D1175B"/>
    <w:rsid w:val="00D16B8A"/>
    <w:rsid w:val="00D177C5"/>
    <w:rsid w:val="00D2568A"/>
    <w:rsid w:val="00D302A1"/>
    <w:rsid w:val="00D555FC"/>
    <w:rsid w:val="00D57A4B"/>
    <w:rsid w:val="00D71453"/>
    <w:rsid w:val="00D7170B"/>
    <w:rsid w:val="00D738DB"/>
    <w:rsid w:val="00D73A41"/>
    <w:rsid w:val="00D80766"/>
    <w:rsid w:val="00D84A8C"/>
    <w:rsid w:val="00D86161"/>
    <w:rsid w:val="00D87129"/>
    <w:rsid w:val="00D878FD"/>
    <w:rsid w:val="00D91930"/>
    <w:rsid w:val="00D9288C"/>
    <w:rsid w:val="00D9387B"/>
    <w:rsid w:val="00D9600E"/>
    <w:rsid w:val="00DA7467"/>
    <w:rsid w:val="00DB3412"/>
    <w:rsid w:val="00DC0254"/>
    <w:rsid w:val="00DC12F2"/>
    <w:rsid w:val="00DC288C"/>
    <w:rsid w:val="00DC5289"/>
    <w:rsid w:val="00DC52D0"/>
    <w:rsid w:val="00DD3AE8"/>
    <w:rsid w:val="00DD567C"/>
    <w:rsid w:val="00DD7AE2"/>
    <w:rsid w:val="00DE0804"/>
    <w:rsid w:val="00DE2381"/>
    <w:rsid w:val="00DE25EA"/>
    <w:rsid w:val="00DE6172"/>
    <w:rsid w:val="00DF2426"/>
    <w:rsid w:val="00DF4A88"/>
    <w:rsid w:val="00E000FC"/>
    <w:rsid w:val="00E01DE2"/>
    <w:rsid w:val="00E03AB7"/>
    <w:rsid w:val="00E063FC"/>
    <w:rsid w:val="00E0792F"/>
    <w:rsid w:val="00E10EE7"/>
    <w:rsid w:val="00E13D22"/>
    <w:rsid w:val="00E16B39"/>
    <w:rsid w:val="00E17694"/>
    <w:rsid w:val="00E230EC"/>
    <w:rsid w:val="00E231E4"/>
    <w:rsid w:val="00E25A5C"/>
    <w:rsid w:val="00E26BC3"/>
    <w:rsid w:val="00E32289"/>
    <w:rsid w:val="00E34143"/>
    <w:rsid w:val="00E43A68"/>
    <w:rsid w:val="00E44A30"/>
    <w:rsid w:val="00E53FAA"/>
    <w:rsid w:val="00E62734"/>
    <w:rsid w:val="00E635DA"/>
    <w:rsid w:val="00E65F69"/>
    <w:rsid w:val="00E660B5"/>
    <w:rsid w:val="00E67B29"/>
    <w:rsid w:val="00E72715"/>
    <w:rsid w:val="00E83B9F"/>
    <w:rsid w:val="00E86B98"/>
    <w:rsid w:val="00E92933"/>
    <w:rsid w:val="00E92B98"/>
    <w:rsid w:val="00E9448A"/>
    <w:rsid w:val="00EA0B1E"/>
    <w:rsid w:val="00EA23C9"/>
    <w:rsid w:val="00EB0492"/>
    <w:rsid w:val="00EB2383"/>
    <w:rsid w:val="00EB321E"/>
    <w:rsid w:val="00EC4DAB"/>
    <w:rsid w:val="00EE1BEA"/>
    <w:rsid w:val="00EE35F2"/>
    <w:rsid w:val="00EF2B8C"/>
    <w:rsid w:val="00EF4F47"/>
    <w:rsid w:val="00EF60A8"/>
    <w:rsid w:val="00EF6711"/>
    <w:rsid w:val="00F05838"/>
    <w:rsid w:val="00F11414"/>
    <w:rsid w:val="00F212EC"/>
    <w:rsid w:val="00F213A4"/>
    <w:rsid w:val="00F228AB"/>
    <w:rsid w:val="00F30D66"/>
    <w:rsid w:val="00F36032"/>
    <w:rsid w:val="00F45E33"/>
    <w:rsid w:val="00F462FB"/>
    <w:rsid w:val="00F46318"/>
    <w:rsid w:val="00F47AEE"/>
    <w:rsid w:val="00F555B2"/>
    <w:rsid w:val="00F62F1D"/>
    <w:rsid w:val="00F72022"/>
    <w:rsid w:val="00F87D8B"/>
    <w:rsid w:val="00F97ACA"/>
    <w:rsid w:val="00FA11CE"/>
    <w:rsid w:val="00FA2D9B"/>
    <w:rsid w:val="00FB621F"/>
    <w:rsid w:val="00FC1E78"/>
    <w:rsid w:val="00FC3F69"/>
    <w:rsid w:val="00FD283C"/>
    <w:rsid w:val="00FD7C7A"/>
    <w:rsid w:val="00FE4438"/>
    <w:rsid w:val="00FF28A0"/>
    <w:rsid w:val="00FF5BB2"/>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BE8E8C"/>
  <w15:docId w15:val="{3F5FA2FD-F37C-45AF-82D9-A00256A3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Revision">
    <w:name w:val="Revision"/>
    <w:hidden/>
    <w:uiPriority w:val="99"/>
    <w:semiHidden/>
    <w:rsid w:val="002614D6"/>
    <w:rPr>
      <w:color w:val="453F43" w:themeColor="background2"/>
      <w:sz w:val="20"/>
    </w:rPr>
  </w:style>
  <w:style w:type="character" w:styleId="FollowedHyperlink">
    <w:name w:val="FollowedHyperlink"/>
    <w:basedOn w:val="DefaultParagraphFont"/>
    <w:uiPriority w:val="99"/>
    <w:semiHidden/>
    <w:unhideWhenUsed/>
    <w:rsid w:val="007C5621"/>
    <w:rPr>
      <w:color w:val="6B656A" w:themeColor="followedHyperlink"/>
      <w:u w:val="single"/>
    </w:rPr>
  </w:style>
  <w:style w:type="table" w:styleId="GridTable1Light-Accent1">
    <w:name w:val="Grid Table 1 Light Accent 1"/>
    <w:basedOn w:val="TableNormal"/>
    <w:uiPriority w:val="46"/>
    <w:rsid w:val="0030425C"/>
    <w:tblPr>
      <w:tblStyleRowBandSize w:val="1"/>
      <w:tblStyleColBandSize w:val="1"/>
      <w:tblBorders>
        <w:top w:val="single" w:sz="4" w:space="0" w:color="F5B3B0" w:themeColor="accent1" w:themeTint="66"/>
        <w:left w:val="single" w:sz="4" w:space="0" w:color="F5B3B0" w:themeColor="accent1" w:themeTint="66"/>
        <w:bottom w:val="single" w:sz="4" w:space="0" w:color="F5B3B0" w:themeColor="accent1" w:themeTint="66"/>
        <w:right w:val="single" w:sz="4" w:space="0" w:color="F5B3B0" w:themeColor="accent1" w:themeTint="66"/>
        <w:insideH w:val="single" w:sz="4" w:space="0" w:color="F5B3B0" w:themeColor="accent1" w:themeTint="66"/>
        <w:insideV w:val="single" w:sz="4" w:space="0" w:color="F5B3B0" w:themeColor="accent1" w:themeTint="66"/>
      </w:tblBorders>
    </w:tblPr>
    <w:tblStylePr w:type="firstRow">
      <w:rPr>
        <w:b/>
        <w:bCs/>
      </w:rPr>
      <w:tblPr/>
      <w:tcPr>
        <w:tcBorders>
          <w:bottom w:val="single" w:sz="12" w:space="0" w:color="F18E88" w:themeColor="accent1" w:themeTint="99"/>
        </w:tcBorders>
      </w:tcPr>
    </w:tblStylePr>
    <w:tblStylePr w:type="lastRow">
      <w:rPr>
        <w:b/>
        <w:bCs/>
      </w:rPr>
      <w:tblPr/>
      <w:tcPr>
        <w:tcBorders>
          <w:top w:val="double" w:sz="2" w:space="0" w:color="F18E88"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0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59824">
      <w:bodyDiv w:val="1"/>
      <w:marLeft w:val="0"/>
      <w:marRight w:val="0"/>
      <w:marTop w:val="0"/>
      <w:marBottom w:val="0"/>
      <w:divBdr>
        <w:top w:val="none" w:sz="0" w:space="0" w:color="auto"/>
        <w:left w:val="none" w:sz="0" w:space="0" w:color="auto"/>
        <w:bottom w:val="none" w:sz="0" w:space="0" w:color="auto"/>
        <w:right w:val="none" w:sz="0" w:space="0" w:color="auto"/>
      </w:divBdr>
    </w:div>
    <w:div w:id="1630278822">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245383743">
          <w:marLeft w:val="0"/>
          <w:marRight w:val="0"/>
          <w:marTop w:val="0"/>
          <w:marBottom w:val="0"/>
          <w:divBdr>
            <w:top w:val="none" w:sz="0" w:space="0" w:color="auto"/>
            <w:left w:val="none" w:sz="0" w:space="0" w:color="auto"/>
            <w:bottom w:val="none" w:sz="0" w:space="0" w:color="auto"/>
            <w:right w:val="none" w:sz="0" w:space="0" w:color="auto"/>
          </w:divBdr>
        </w:div>
        <w:div w:id="7787222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5200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ezanneondemand.intervieweb.it/developmentinitiatives/jobs/fundraising_officer_10362/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FF42-DED6-42A2-937C-4C2EB8E0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2</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dc:description/>
  <cp:lastModifiedBy>Georgina Carver</cp:lastModifiedBy>
  <cp:revision>3</cp:revision>
  <cp:lastPrinted>2019-01-24T10:31:00Z</cp:lastPrinted>
  <dcterms:created xsi:type="dcterms:W3CDTF">2020-07-30T11:42:00Z</dcterms:created>
  <dcterms:modified xsi:type="dcterms:W3CDTF">2020-07-30T15:17:00Z</dcterms:modified>
</cp:coreProperties>
</file>