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6F22FBE8">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106927A7" w:rsidR="006B47A0" w:rsidRDefault="00E157CB" w:rsidP="00BA3EF3">
      <w:r>
        <w:rPr>
          <w:noProof/>
          <w:lang w:eastAsia="en-GB"/>
        </w:rPr>
        <mc:AlternateContent>
          <mc:Choice Requires="wps">
            <w:drawing>
              <wp:anchor distT="0" distB="0" distL="114300" distR="114300" simplePos="0" relativeHeight="251659264" behindDoc="0" locked="0" layoutInCell="1" allowOverlap="1" wp14:anchorId="0B7297EE" wp14:editId="7B0B37DB">
                <wp:simplePos x="0" y="0"/>
                <wp:positionH relativeFrom="column">
                  <wp:posOffset>1264920</wp:posOffset>
                </wp:positionH>
                <wp:positionV relativeFrom="paragraph">
                  <wp:posOffset>349885</wp:posOffset>
                </wp:positionV>
                <wp:extent cx="4036060" cy="27311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7311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5EBF6E10" w:rsidR="00473DAB" w:rsidRDefault="003D39EF" w:rsidP="008F3161">
                            <w:pPr>
                              <w:pStyle w:val="ReportTitle"/>
                              <w:rPr>
                                <w:sz w:val="72"/>
                              </w:rPr>
                            </w:pPr>
                            <w:r>
                              <w:rPr>
                                <w:sz w:val="72"/>
                              </w:rPr>
                              <w:t xml:space="preserve">Business </w:t>
                            </w:r>
                            <w:r w:rsidR="00353770">
                              <w:rPr>
                                <w:sz w:val="72"/>
                              </w:rPr>
                              <w:t>D</w:t>
                            </w:r>
                            <w:r>
                              <w:rPr>
                                <w:sz w:val="72"/>
                              </w:rPr>
                              <w:t xml:space="preserve">evelopment and CRM </w:t>
                            </w:r>
                            <w:r w:rsidR="00353770">
                              <w:rPr>
                                <w:sz w:val="72"/>
                              </w:rPr>
                              <w:t>M</w:t>
                            </w:r>
                            <w:r>
                              <w:rPr>
                                <w:sz w:val="72"/>
                              </w:rPr>
                              <w:t>anager</w:t>
                            </w:r>
                          </w:p>
                          <w:p w14:paraId="08B38054" w14:textId="4D1FC68C" w:rsidR="00D10FDF" w:rsidRPr="00D10FDF" w:rsidRDefault="00871463" w:rsidP="008F3161">
                            <w:pPr>
                              <w:pStyle w:val="ReportTitle"/>
                              <w:rPr>
                                <w:b w:val="0"/>
                                <w:bCs w:val="0"/>
                                <w:sz w:val="52"/>
                                <w:szCs w:val="24"/>
                              </w:rPr>
                            </w:pPr>
                            <w:r w:rsidRPr="00F20400">
                              <w:rPr>
                                <w:b w:val="0"/>
                                <w:bCs w:val="0"/>
                                <w:sz w:val="44"/>
                                <w:szCs w:val="20"/>
                              </w:rPr>
                              <w:t xml:space="preserve">Bristol, UK </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6pt;margin-top:27.55pt;width:317.8pt;height:2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" filled="f" stroked="f">
                <v:textbox>
                  <w:txbxContent>
                    <w:p w14:paraId="3ABC75F4" w14:textId="5EBF6E10" w:rsidR="00473DAB" w:rsidRDefault="003D39EF" w:rsidP="008F3161">
                      <w:pPr>
                        <w:pStyle w:val="ReportTitle"/>
                        <w:rPr>
                          <w:sz w:val="72"/>
                        </w:rPr>
                      </w:pPr>
                      <w:r>
                        <w:rPr>
                          <w:sz w:val="72"/>
                        </w:rPr>
                        <w:t xml:space="preserve">Business </w:t>
                      </w:r>
                      <w:r w:rsidR="00353770">
                        <w:rPr>
                          <w:sz w:val="72"/>
                        </w:rPr>
                        <w:t>D</w:t>
                      </w:r>
                      <w:r>
                        <w:rPr>
                          <w:sz w:val="72"/>
                        </w:rPr>
                        <w:t xml:space="preserve">evelopment and CRM </w:t>
                      </w:r>
                      <w:r w:rsidR="00353770">
                        <w:rPr>
                          <w:sz w:val="72"/>
                        </w:rPr>
                        <w:t>M</w:t>
                      </w:r>
                      <w:r>
                        <w:rPr>
                          <w:sz w:val="72"/>
                        </w:rPr>
                        <w:t>anager</w:t>
                      </w:r>
                    </w:p>
                    <w:p w14:paraId="08B38054" w14:textId="4D1FC68C" w:rsidR="00D10FDF" w:rsidRPr="00D10FDF" w:rsidRDefault="00871463" w:rsidP="008F3161">
                      <w:pPr>
                        <w:pStyle w:val="ReportTitle"/>
                        <w:rPr>
                          <w:b w:val="0"/>
                          <w:bCs w:val="0"/>
                          <w:sz w:val="52"/>
                          <w:szCs w:val="24"/>
                        </w:rPr>
                      </w:pPr>
                      <w:r w:rsidRPr="00F20400">
                        <w:rPr>
                          <w:b w:val="0"/>
                          <w:bCs w:val="0"/>
                          <w:sz w:val="44"/>
                          <w:szCs w:val="20"/>
                        </w:rPr>
                        <w:t xml:space="preserve">Bristol, UK </w:t>
                      </w:r>
                    </w:p>
                    <w:p w14:paraId="6B05E183" w14:textId="38DCE395" w:rsidR="00E12BED" w:rsidRDefault="00E12BED" w:rsidP="00E12BED">
                      <w:pPr>
                        <w:pStyle w:val="Reportsubtitle"/>
                      </w:pPr>
                      <w:r w:rsidRPr="006A6752" w:rsidDel="006A6752">
                        <w:rPr>
                          <w:sz w:val="52"/>
                          <w:szCs w:val="52"/>
                        </w:rPr>
                        <w:t xml:space="preserve"> </w:t>
                      </w:r>
                    </w:p>
                    <w:p w14:paraId="5BA9508E" w14:textId="77777777" w:rsidR="00E12BED" w:rsidRPr="00C60A75" w:rsidRDefault="00E12BED" w:rsidP="00F47AEE">
                      <w:pPr>
                        <w:pStyle w:val="ReportTitle"/>
                        <w:rPr>
                          <w:sz w:val="52"/>
                          <w:szCs w:val="52"/>
                        </w:rPr>
                      </w:pPr>
                    </w:p>
                    <w:p w14:paraId="09843C12" w14:textId="77777777" w:rsidR="00473DAB" w:rsidRDefault="00473DAB" w:rsidP="00F47AEE">
                      <w:pPr>
                        <w:pStyle w:val="Reportsubtitle"/>
                      </w:pPr>
                    </w:p>
                  </w:txbxContent>
                </v:textbox>
                <w10:wrap type="square"/>
              </v:shape>
            </w:pict>
          </mc:Fallback>
        </mc:AlternateContent>
      </w:r>
    </w:p>
    <w:p w14:paraId="597080FF" w14:textId="316F2848" w:rsidR="006B47A0" w:rsidRDefault="006B47A0" w:rsidP="00BA3EF3"/>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0DE007CF" w14:textId="77777777" w:rsidR="008D7D3B" w:rsidRPr="00112990" w:rsidRDefault="008D7D3B" w:rsidP="008D7D3B">
      <w:r w:rsidRPr="00112990">
        <w:t xml:space="preserve">Development Initiatives applies the power of data and evidence to build sustainable </w:t>
      </w:r>
      <w:r w:rsidRPr="00112990">
        <w:rPr>
          <w:spacing w:val="-64"/>
        </w:rPr>
        <w:t xml:space="preserve">    </w:t>
      </w:r>
      <w:r w:rsidRPr="00112990">
        <w:t>solutions.</w:t>
      </w:r>
    </w:p>
    <w:p w14:paraId="669846F8" w14:textId="77777777" w:rsidR="008D7D3B" w:rsidRPr="00112990" w:rsidRDefault="008D7D3B" w:rsidP="008D7D3B">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7AE78FD3" w14:textId="77777777" w:rsidR="008D7D3B" w:rsidRPr="00112990" w:rsidRDefault="008D7D3B" w:rsidP="008D7D3B">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t xml:space="preserve"> </w:t>
      </w:r>
      <w:r w:rsidRPr="00112990">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20859BE6" w14:textId="77777777" w:rsidR="008D7D3B" w:rsidRDefault="008D7D3B" w:rsidP="008D7D3B">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40BA7EFA" w14:textId="77777777" w:rsidR="008D7D3B" w:rsidRPr="00A7128C" w:rsidRDefault="008D7D3B" w:rsidP="008D7D3B">
      <w:pPr>
        <w:pStyle w:val="ListParagraph"/>
        <w:ind w:left="357" w:hanging="357"/>
        <w:rPr>
          <w:bCs/>
        </w:rPr>
      </w:pPr>
      <w:r w:rsidRPr="00A7128C">
        <w:rPr>
          <w:bCs/>
          <w:color w:val="333333"/>
        </w:rPr>
        <w:t>S</w:t>
      </w:r>
      <w:r w:rsidRPr="00A7128C">
        <w:rPr>
          <w:bCs/>
        </w:rPr>
        <w:t>trengthen data ecosystems and improve data quality by helping others to</w:t>
      </w:r>
      <w:r w:rsidRPr="00A7128C">
        <w:rPr>
          <w:bCs/>
          <w:spacing w:val="-64"/>
        </w:rPr>
        <w:t xml:space="preserve"> </w:t>
      </w:r>
      <w:r w:rsidRPr="00A7128C">
        <w:rPr>
          <w:bCs/>
        </w:rPr>
        <w:t>collect,</w:t>
      </w:r>
      <w:r w:rsidRPr="00A7128C">
        <w:rPr>
          <w:bCs/>
          <w:spacing w:val="-1"/>
        </w:rPr>
        <w:t xml:space="preserve"> </w:t>
      </w:r>
      <w:r w:rsidRPr="00A7128C">
        <w:rPr>
          <w:bCs/>
        </w:rPr>
        <w:t>share</w:t>
      </w:r>
      <w:r w:rsidRPr="00A7128C">
        <w:rPr>
          <w:bCs/>
          <w:spacing w:val="-5"/>
        </w:rPr>
        <w:t xml:space="preserve"> </w:t>
      </w:r>
      <w:r w:rsidRPr="00A7128C">
        <w:rPr>
          <w:bCs/>
        </w:rPr>
        <w:t>and</w:t>
      </w:r>
      <w:r w:rsidRPr="00A7128C">
        <w:rPr>
          <w:bCs/>
          <w:spacing w:val="-5"/>
        </w:rPr>
        <w:t xml:space="preserve"> </w:t>
      </w:r>
      <w:r w:rsidRPr="00A7128C">
        <w:rPr>
          <w:bCs/>
        </w:rPr>
        <w:t>manage</w:t>
      </w:r>
      <w:r w:rsidRPr="00A7128C">
        <w:rPr>
          <w:bCs/>
          <w:spacing w:val="-1"/>
        </w:rPr>
        <w:t xml:space="preserve"> </w:t>
      </w:r>
      <w:r w:rsidRPr="00A7128C">
        <w:rPr>
          <w:bCs/>
        </w:rPr>
        <w:t>data</w:t>
      </w:r>
      <w:r w:rsidRPr="00A7128C">
        <w:rPr>
          <w:bCs/>
          <w:spacing w:val="-4"/>
        </w:rPr>
        <w:t xml:space="preserve"> </w:t>
      </w:r>
      <w:r w:rsidRPr="00A7128C">
        <w:rPr>
          <w:bCs/>
        </w:rPr>
        <w:t>and</w:t>
      </w:r>
      <w:r w:rsidRPr="00A7128C">
        <w:rPr>
          <w:bCs/>
          <w:spacing w:val="-1"/>
        </w:rPr>
        <w:t xml:space="preserve"> </w:t>
      </w:r>
      <w:r w:rsidRPr="00A7128C">
        <w:rPr>
          <w:bCs/>
        </w:rPr>
        <w:t>use</w:t>
      </w:r>
      <w:r w:rsidRPr="00A7128C">
        <w:rPr>
          <w:bCs/>
          <w:spacing w:val="-1"/>
        </w:rPr>
        <w:t xml:space="preserve"> </w:t>
      </w:r>
      <w:r w:rsidRPr="00A7128C">
        <w:rPr>
          <w:bCs/>
        </w:rPr>
        <w:t>data</w:t>
      </w:r>
      <w:r w:rsidRPr="00A7128C">
        <w:rPr>
          <w:bCs/>
          <w:spacing w:val="-9"/>
        </w:rPr>
        <w:t xml:space="preserve"> </w:t>
      </w:r>
      <w:r w:rsidRPr="00A7128C">
        <w:rPr>
          <w:bCs/>
        </w:rPr>
        <w:t>responsibility</w:t>
      </w:r>
      <w:r w:rsidRPr="00A7128C">
        <w:rPr>
          <w:bCs/>
          <w:spacing w:val="-1"/>
        </w:rPr>
        <w:t xml:space="preserve"> </w:t>
      </w:r>
      <w:r w:rsidRPr="00A7128C">
        <w:rPr>
          <w:bCs/>
        </w:rPr>
        <w:t>and effectively</w:t>
      </w:r>
    </w:p>
    <w:p w14:paraId="4DA60E0B" w14:textId="77777777" w:rsidR="008D7D3B" w:rsidRPr="00A7128C" w:rsidRDefault="008D7D3B" w:rsidP="008D7D3B">
      <w:pPr>
        <w:pStyle w:val="ListParagraph"/>
        <w:ind w:left="357" w:hanging="357"/>
        <w:rPr>
          <w:bCs/>
        </w:rPr>
      </w:pPr>
      <w:r w:rsidRPr="00A7128C">
        <w:rPr>
          <w:bCs/>
        </w:rPr>
        <w:t>Increase use of high-quality, actionable and data-driven analysis that can</w:t>
      </w:r>
      <w:r w:rsidRPr="00A7128C">
        <w:rPr>
          <w:bCs/>
          <w:spacing w:val="-64"/>
        </w:rPr>
        <w:t xml:space="preserve"> </w:t>
      </w:r>
      <w:r w:rsidRPr="00A7128C">
        <w:rPr>
          <w:bCs/>
        </w:rPr>
        <w:t>be used in</w:t>
      </w:r>
      <w:r w:rsidRPr="00A7128C">
        <w:rPr>
          <w:bCs/>
          <w:spacing w:val="-4"/>
        </w:rPr>
        <w:t xml:space="preserve"> </w:t>
      </w:r>
      <w:r w:rsidRPr="00A7128C">
        <w:rPr>
          <w:bCs/>
        </w:rPr>
        <w:t>policy and</w:t>
      </w:r>
      <w:r w:rsidRPr="00A7128C">
        <w:rPr>
          <w:bCs/>
          <w:spacing w:val="-4"/>
        </w:rPr>
        <w:t xml:space="preserve"> </w:t>
      </w:r>
      <w:r w:rsidRPr="00A7128C">
        <w:rPr>
          <w:bCs/>
        </w:rPr>
        <w:t>practice</w:t>
      </w:r>
    </w:p>
    <w:p w14:paraId="767591F0" w14:textId="77777777" w:rsidR="008D7D3B" w:rsidRPr="00A7128C" w:rsidRDefault="008D7D3B" w:rsidP="008D7D3B">
      <w:pPr>
        <w:pStyle w:val="ListParagraph"/>
        <w:spacing w:before="1"/>
        <w:ind w:left="357" w:hanging="357"/>
      </w:pPr>
      <w:r w:rsidRPr="00A7128C">
        <w:rPr>
          <w:bCs/>
        </w:rPr>
        <w:t>Create a culture of data use by growing people’s skills, expertise and</w:t>
      </w:r>
      <w:r w:rsidRPr="00A7128C">
        <w:rPr>
          <w:bCs/>
          <w:spacing w:val="-64"/>
        </w:rPr>
        <w:t xml:space="preserve"> </w:t>
      </w:r>
      <w:r w:rsidRPr="00A7128C">
        <w:rPr>
          <w:bCs/>
        </w:rPr>
        <w:t>confidence in</w:t>
      </w:r>
      <w:r w:rsidRPr="00A7128C">
        <w:rPr>
          <w:bCs/>
          <w:spacing w:val="-4"/>
        </w:rPr>
        <w:t xml:space="preserve"> </w:t>
      </w:r>
      <w:r w:rsidRPr="00A7128C">
        <w:rPr>
          <w:bCs/>
        </w:rPr>
        <w:t>data.</w:t>
      </w:r>
    </w:p>
    <w:p w14:paraId="176C8B24" w14:textId="77777777" w:rsidR="008D7D3B" w:rsidRPr="00A7128C" w:rsidRDefault="008D7D3B" w:rsidP="008D7D3B">
      <w:pPr>
        <w:rPr>
          <w:szCs w:val="20"/>
        </w:rPr>
      </w:pPr>
      <w:r w:rsidRPr="00A7128C">
        <w:rPr>
          <w:szCs w:val="20"/>
        </w:rPr>
        <w:t>And</w:t>
      </w:r>
      <w:r w:rsidRPr="00A7128C">
        <w:rPr>
          <w:spacing w:val="35"/>
          <w:szCs w:val="20"/>
        </w:rPr>
        <w:t xml:space="preserve"> </w:t>
      </w:r>
      <w:r w:rsidRPr="00A7128C">
        <w:rPr>
          <w:szCs w:val="20"/>
        </w:rPr>
        <w:t>we</w:t>
      </w:r>
      <w:r w:rsidRPr="00A7128C">
        <w:rPr>
          <w:spacing w:val="36"/>
          <w:szCs w:val="20"/>
        </w:rPr>
        <w:t xml:space="preserve"> </w:t>
      </w:r>
      <w:r w:rsidRPr="00A7128C">
        <w:rPr>
          <w:szCs w:val="20"/>
        </w:rPr>
        <w:t>support</w:t>
      </w:r>
      <w:r w:rsidRPr="00A7128C">
        <w:rPr>
          <w:spacing w:val="34"/>
          <w:szCs w:val="20"/>
        </w:rPr>
        <w:t xml:space="preserve"> </w:t>
      </w:r>
      <w:r w:rsidRPr="00A7128C">
        <w:rPr>
          <w:szCs w:val="20"/>
        </w:rPr>
        <w:t>partners</w:t>
      </w:r>
      <w:r w:rsidRPr="00A7128C">
        <w:rPr>
          <w:spacing w:val="35"/>
          <w:szCs w:val="20"/>
        </w:rPr>
        <w:t xml:space="preserve"> </w:t>
      </w:r>
      <w:r w:rsidRPr="00A7128C">
        <w:rPr>
          <w:szCs w:val="20"/>
        </w:rPr>
        <w:t>to:</w:t>
      </w:r>
    </w:p>
    <w:p w14:paraId="3A22ADBC" w14:textId="77777777" w:rsidR="008D7D3B" w:rsidRPr="00A7128C" w:rsidRDefault="008D7D3B" w:rsidP="008D7D3B">
      <w:pPr>
        <w:pStyle w:val="ListParagraph"/>
        <w:ind w:left="357" w:hanging="357"/>
      </w:pPr>
      <w:r w:rsidRPr="00A7128C">
        <w:t>Better respond to people’s needs through improved quality and use of data and evidence in policymaking</w:t>
      </w:r>
    </w:p>
    <w:p w14:paraId="5F6FCDFA" w14:textId="77777777" w:rsidR="008D7D3B" w:rsidRPr="00A7128C" w:rsidRDefault="008D7D3B" w:rsidP="008D7D3B">
      <w:pPr>
        <w:pStyle w:val="ListParagraph"/>
        <w:ind w:left="357" w:hanging="357"/>
      </w:pPr>
      <w:r w:rsidRPr="00A7128C">
        <w:t>Improve the quantity, quality and coherence of public finance and private investment</w:t>
      </w:r>
    </w:p>
    <w:p w14:paraId="5F3DD100" w14:textId="77777777" w:rsidR="008D7D3B" w:rsidRPr="00A7128C" w:rsidRDefault="008D7D3B" w:rsidP="008D7D3B">
      <w:pPr>
        <w:pStyle w:val="ListParagraph"/>
        <w:ind w:left="357" w:hanging="357"/>
      </w:pPr>
      <w:r w:rsidRPr="00A7128C">
        <w:t>Challenge systemic and structural barriers to equity and support the reform of existing systems.</w:t>
      </w:r>
    </w:p>
    <w:p w14:paraId="6187DD64" w14:textId="77777777" w:rsidR="008D7D3B" w:rsidRPr="00112990" w:rsidRDefault="008D7D3B" w:rsidP="008D7D3B">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proofErr w:type="gramStart"/>
      <w:r w:rsidRPr="00112990">
        <w:t>alone</w:t>
      </w:r>
      <w:proofErr w:type="gramEnd"/>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t xml:space="preserve"> </w:t>
      </w:r>
      <w:r w:rsidRPr="00112990">
        <w:rPr>
          <w:spacing w:val="-63"/>
        </w:rPr>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3C202DC9" w:rsidR="0021738C" w:rsidRDefault="003D39EF">
      <w:pPr>
        <w:pStyle w:val="Heading1"/>
      </w:pPr>
      <w:r>
        <w:lastRenderedPageBreak/>
        <w:t xml:space="preserve">Business </w:t>
      </w:r>
      <w:r w:rsidR="00353770">
        <w:t>D</w:t>
      </w:r>
      <w:r>
        <w:t xml:space="preserve">evelopment and CRM </w:t>
      </w:r>
      <w:r w:rsidR="00353770">
        <w:t>M</w:t>
      </w:r>
      <w:r>
        <w:t>anager</w:t>
      </w:r>
    </w:p>
    <w:p w14:paraId="4C94B583" w14:textId="25B29946" w:rsidR="0021738C" w:rsidRDefault="00F45E33">
      <w:pPr>
        <w:pStyle w:val="Heading2"/>
      </w:pPr>
      <w:r w:rsidRPr="00F45E33">
        <w:t>Role content and purpose</w:t>
      </w:r>
    </w:p>
    <w:p w14:paraId="439C4850" w14:textId="4AB1348F" w:rsidR="003D39EF" w:rsidRDefault="003D39EF" w:rsidP="003D39EF">
      <w:r>
        <w:t xml:space="preserve">The </w:t>
      </w:r>
      <w:r w:rsidR="00B41FB8">
        <w:t>D</w:t>
      </w:r>
      <w:r>
        <w:t xml:space="preserve">evelopment </w:t>
      </w:r>
      <w:r w:rsidR="00B41FB8">
        <w:t>T</w:t>
      </w:r>
      <w:r>
        <w:t>eam coordinates our business development and income generation</w:t>
      </w:r>
      <w:r w:rsidR="00860FA7">
        <w:t xml:space="preserve">. This </w:t>
      </w:r>
      <w:r>
        <w:t>cover</w:t>
      </w:r>
      <w:r w:rsidR="00860FA7">
        <w:t>s</w:t>
      </w:r>
      <w:r>
        <w:t xml:space="preserve"> grant fundraising and donor outreach with donors for </w:t>
      </w:r>
      <w:r w:rsidR="00860FA7">
        <w:t xml:space="preserve">the </w:t>
      </w:r>
      <w:r>
        <w:t>not-for-profit</w:t>
      </w:r>
      <w:r w:rsidR="00860FA7">
        <w:t xml:space="preserve"> side of the organisation</w:t>
      </w:r>
      <w:r w:rsidR="00B41FB8">
        <w:t>,</w:t>
      </w:r>
      <w:r>
        <w:t xml:space="preserve"> and client and corporate outreach and market engagement for our for-profit</w:t>
      </w:r>
      <w:r w:rsidR="00B41FB8">
        <w:t xml:space="preserve"> arm</w:t>
      </w:r>
      <w:r w:rsidR="00D9409E">
        <w:t>,</w:t>
      </w:r>
      <w:r>
        <w:t xml:space="preserve"> DI International Ltd (DII). </w:t>
      </w:r>
    </w:p>
    <w:p w14:paraId="7C05BB9C" w14:textId="515B59CE" w:rsidR="00D9409E" w:rsidRDefault="003D39EF" w:rsidP="0074324D">
      <w:r w:rsidRPr="003D39EF">
        <w:rPr>
          <w:lang w:val="en-US"/>
        </w:rPr>
        <w:t>Reporting to the Head of</w:t>
      </w:r>
      <w:r w:rsidR="00B41FB8">
        <w:rPr>
          <w:lang w:val="en-US"/>
        </w:rPr>
        <w:t xml:space="preserve"> Business</w:t>
      </w:r>
      <w:r w:rsidRPr="003D39EF">
        <w:rPr>
          <w:lang w:val="en-US"/>
        </w:rPr>
        <w:t xml:space="preserve"> Development, the postholder </w:t>
      </w:r>
      <w:r w:rsidRPr="003D39EF">
        <w:t>will be comfortable working in a data</w:t>
      </w:r>
      <w:r w:rsidR="00860FA7">
        <w:t>-</w:t>
      </w:r>
      <w:r w:rsidRPr="003D39EF">
        <w:t xml:space="preserve">driven environment and have a passion for business development and </w:t>
      </w:r>
      <w:r w:rsidR="00860FA7">
        <w:t>customer relationship management (</w:t>
      </w:r>
      <w:r w:rsidRPr="003D39EF">
        <w:t>CRM</w:t>
      </w:r>
      <w:r w:rsidR="00860FA7">
        <w:t>)</w:t>
      </w:r>
      <w:r w:rsidRPr="003D39EF">
        <w:t xml:space="preserve">. </w:t>
      </w:r>
    </w:p>
    <w:p w14:paraId="30298805" w14:textId="389111A6" w:rsidR="00860FA7" w:rsidRDefault="00860FA7" w:rsidP="0074324D">
      <w:pPr>
        <w:rPr>
          <w:lang w:val="en-US"/>
        </w:rPr>
      </w:pPr>
      <w:r>
        <w:t>The postholder will be r</w:t>
      </w:r>
      <w:r w:rsidR="00D9409E">
        <w:t>e</w:t>
      </w:r>
      <w:r w:rsidR="00D9409E" w:rsidRPr="003D39EF">
        <w:rPr>
          <w:lang w:val="en-US"/>
        </w:rPr>
        <w:t>sponsible</w:t>
      </w:r>
      <w:r w:rsidR="003D39EF" w:rsidRPr="003D39EF">
        <w:rPr>
          <w:lang w:val="en-US"/>
        </w:rPr>
        <w:t xml:space="preserve"> for two key priority areas</w:t>
      </w:r>
      <w:r w:rsidR="00D9409E">
        <w:rPr>
          <w:lang w:val="en-US"/>
        </w:rPr>
        <w:t xml:space="preserve">: </w:t>
      </w:r>
    </w:p>
    <w:p w14:paraId="29D10402" w14:textId="77728434" w:rsidR="00860FA7" w:rsidRPr="008D7D3B" w:rsidRDefault="003D39EF" w:rsidP="00860FA7">
      <w:pPr>
        <w:pStyle w:val="ListParagraphnumbers"/>
      </w:pPr>
      <w:r w:rsidRPr="003D39EF">
        <w:rPr>
          <w:lang w:val="en-US"/>
        </w:rPr>
        <w:t>Leading on the business management and growth of our for</w:t>
      </w:r>
      <w:r w:rsidR="00860FA7">
        <w:rPr>
          <w:lang w:val="en-US"/>
        </w:rPr>
        <w:t>-</w:t>
      </w:r>
      <w:r w:rsidRPr="003D39EF">
        <w:rPr>
          <w:lang w:val="en-US"/>
        </w:rPr>
        <w:t>profit</w:t>
      </w:r>
      <w:r w:rsidR="00860FA7">
        <w:rPr>
          <w:lang w:val="en-US"/>
        </w:rPr>
        <w:t xml:space="preserve"> consultancy,</w:t>
      </w:r>
      <w:r w:rsidRPr="003D39EF">
        <w:rPr>
          <w:lang w:val="en-US"/>
        </w:rPr>
        <w:t xml:space="preserve"> DII</w:t>
      </w:r>
      <w:r w:rsidR="00860FA7">
        <w:rPr>
          <w:lang w:val="en-US"/>
        </w:rPr>
        <w:t>.</w:t>
      </w:r>
      <w:r w:rsidRPr="003D39EF">
        <w:rPr>
          <w:lang w:val="en-US"/>
        </w:rPr>
        <w:t xml:space="preserve"> </w:t>
      </w:r>
    </w:p>
    <w:p w14:paraId="5203B385" w14:textId="56CD7CAC" w:rsidR="003D39EF" w:rsidRPr="003D39EF" w:rsidRDefault="003D39EF" w:rsidP="0005205C">
      <w:pPr>
        <w:pStyle w:val="ListParagraphnumbers"/>
      </w:pPr>
      <w:r w:rsidRPr="003D39EF">
        <w:rPr>
          <w:lang w:val="en-US"/>
        </w:rPr>
        <w:t>Leading on the management of the CRM (</w:t>
      </w:r>
      <w:r w:rsidR="00D9409E" w:rsidRPr="003D39EF">
        <w:rPr>
          <w:lang w:val="en-US"/>
        </w:rPr>
        <w:t>HubSpot</w:t>
      </w:r>
      <w:r w:rsidRPr="003D39EF">
        <w:rPr>
          <w:lang w:val="en-US"/>
        </w:rPr>
        <w:t>)</w:t>
      </w:r>
      <w:r w:rsidR="00D9409E">
        <w:rPr>
          <w:lang w:val="en-US"/>
        </w:rPr>
        <w:t xml:space="preserve">, the postholder </w:t>
      </w:r>
      <w:r w:rsidRPr="003D39EF">
        <w:rPr>
          <w:lang w:val="en-US"/>
        </w:rPr>
        <w:t>will need to be a skilled marketeer, possess financial acumen, have great data and analytical skills and be an excellent communicator</w:t>
      </w:r>
      <w:r w:rsidR="0074324D">
        <w:rPr>
          <w:lang w:val="en-US"/>
        </w:rPr>
        <w:t xml:space="preserve"> </w:t>
      </w:r>
      <w:r w:rsidR="00B32D81">
        <w:rPr>
          <w:lang w:val="en-US"/>
        </w:rPr>
        <w:t xml:space="preserve">with </w:t>
      </w:r>
      <w:r w:rsidR="0074324D">
        <w:rPr>
          <w:lang w:val="en-US"/>
        </w:rPr>
        <w:t xml:space="preserve">strong </w:t>
      </w:r>
      <w:r w:rsidRPr="003D39EF">
        <w:rPr>
          <w:lang w:val="en-US"/>
        </w:rPr>
        <w:t>relationship</w:t>
      </w:r>
      <w:r w:rsidR="0074324D">
        <w:rPr>
          <w:lang w:val="en-US"/>
        </w:rPr>
        <w:t xml:space="preserve"> </w:t>
      </w:r>
      <w:r w:rsidR="00B32D81">
        <w:rPr>
          <w:lang w:val="en-US"/>
        </w:rPr>
        <w:t xml:space="preserve">management </w:t>
      </w:r>
      <w:r w:rsidR="0074324D">
        <w:rPr>
          <w:lang w:val="en-US"/>
        </w:rPr>
        <w:t xml:space="preserve">skills </w:t>
      </w:r>
      <w:bookmarkStart w:id="2" w:name="_Hlk81572039"/>
      <w:r w:rsidRPr="003D39EF">
        <w:t xml:space="preserve">to </w:t>
      </w:r>
      <w:r w:rsidR="00B32D81">
        <w:t>enable us to</w:t>
      </w:r>
      <w:r w:rsidRPr="003D39EF">
        <w:t xml:space="preserve"> deliver successful, profitable and reputable projects in line with our strategy. </w:t>
      </w:r>
    </w:p>
    <w:bookmarkEnd w:id="2"/>
    <w:p w14:paraId="0085F571" w14:textId="77777777" w:rsidR="00655258" w:rsidRPr="00D764EB" w:rsidRDefault="00655258" w:rsidP="00655258">
      <w:pPr>
        <w:pStyle w:val="Heading2"/>
      </w:pPr>
      <w:r w:rsidRPr="00D764EB">
        <w:t>Contractual details</w:t>
      </w:r>
    </w:p>
    <w:p w14:paraId="2E25A627" w14:textId="722843B3" w:rsidR="00655258" w:rsidRPr="003D39EF" w:rsidRDefault="00655258" w:rsidP="00655258">
      <w:pPr>
        <w:tabs>
          <w:tab w:val="left" w:pos="1701"/>
        </w:tabs>
        <w:spacing w:line="240" w:lineRule="auto"/>
        <w:contextualSpacing/>
        <w:rPr>
          <w:szCs w:val="20"/>
        </w:rPr>
      </w:pPr>
      <w:r w:rsidRPr="00D764EB">
        <w:t>Start date:</w:t>
      </w:r>
      <w:r w:rsidRPr="00D764EB">
        <w:tab/>
      </w:r>
      <w:r w:rsidRPr="003D39EF">
        <w:t>As soon as possible</w:t>
      </w:r>
    </w:p>
    <w:p w14:paraId="7563DF30" w14:textId="7C0145DC" w:rsidR="00655258" w:rsidRPr="003D39EF" w:rsidRDefault="00655258" w:rsidP="00655258">
      <w:pPr>
        <w:tabs>
          <w:tab w:val="left" w:pos="1701"/>
        </w:tabs>
        <w:spacing w:line="240" w:lineRule="auto"/>
        <w:contextualSpacing/>
        <w:rPr>
          <w:szCs w:val="20"/>
        </w:rPr>
      </w:pPr>
      <w:r w:rsidRPr="003D39EF">
        <w:rPr>
          <w:szCs w:val="20"/>
        </w:rPr>
        <w:t>Length:</w:t>
      </w:r>
      <w:r w:rsidRPr="003D39EF">
        <w:rPr>
          <w:szCs w:val="20"/>
        </w:rPr>
        <w:tab/>
      </w:r>
      <w:r w:rsidR="003D39EF" w:rsidRPr="003D39EF">
        <w:rPr>
          <w:szCs w:val="20"/>
        </w:rPr>
        <w:t>Permanent</w:t>
      </w:r>
    </w:p>
    <w:p w14:paraId="09CF63A0" w14:textId="6B8E9555" w:rsidR="002E755B" w:rsidRPr="003D39EF" w:rsidRDefault="00655258" w:rsidP="002E755B">
      <w:pPr>
        <w:tabs>
          <w:tab w:val="left" w:pos="1701"/>
        </w:tabs>
        <w:spacing w:line="240" w:lineRule="auto"/>
        <w:ind w:left="1695" w:hanging="1695"/>
        <w:contextualSpacing/>
      </w:pPr>
      <w:r w:rsidRPr="003D39EF">
        <w:rPr>
          <w:szCs w:val="20"/>
        </w:rPr>
        <w:t xml:space="preserve">Location: </w:t>
      </w:r>
      <w:r w:rsidRPr="003D39EF">
        <w:rPr>
          <w:szCs w:val="20"/>
        </w:rPr>
        <w:tab/>
      </w:r>
      <w:bookmarkStart w:id="3" w:name="_GoBack"/>
      <w:r w:rsidRPr="003D39EF">
        <w:rPr>
          <w:szCs w:val="20"/>
        </w:rPr>
        <w:t xml:space="preserve">DI’s Bristol office at </w:t>
      </w:r>
      <w:r w:rsidRPr="003D39EF">
        <w:rPr>
          <w:rFonts w:ascii="Arial" w:hAnsi="Arial" w:cs="Arial"/>
          <w:szCs w:val="20"/>
          <w:lang w:eastAsia="en-GB"/>
        </w:rPr>
        <w:t>First Floor Centre, The Quorum, Bond Street South, Bristol, BS1 3AE, UK</w:t>
      </w:r>
      <w:r w:rsidR="002F4FB0">
        <w:rPr>
          <w:rFonts w:ascii="Arial" w:hAnsi="Arial" w:cs="Arial"/>
          <w:szCs w:val="20"/>
          <w:lang w:eastAsia="en-GB"/>
        </w:rPr>
        <w:t xml:space="preserve">. </w:t>
      </w:r>
      <w:r w:rsidR="002F4FB0" w:rsidRPr="002F4FB0">
        <w:rPr>
          <w:rFonts w:ascii="Arial" w:hAnsi="Arial" w:cs="Arial"/>
          <w:szCs w:val="20"/>
          <w:lang w:eastAsia="en-GB"/>
        </w:rPr>
        <w:t>We are experimenting with a blended approach to home and office working and so are flexible on your location, provided that you are based within the UK and can visit our offices in Bristol on a regular basis.</w:t>
      </w:r>
    </w:p>
    <w:bookmarkEnd w:id="3"/>
    <w:p w14:paraId="6C69B92B" w14:textId="1A51E91D" w:rsidR="003D39EF" w:rsidRPr="003D39EF" w:rsidRDefault="003D39EF" w:rsidP="00F20400">
      <w:pPr>
        <w:tabs>
          <w:tab w:val="left" w:pos="1701"/>
        </w:tabs>
        <w:spacing w:line="240" w:lineRule="auto"/>
        <w:contextualSpacing/>
      </w:pPr>
      <w:r w:rsidRPr="003D39EF">
        <w:t xml:space="preserve">Career </w:t>
      </w:r>
      <w:r w:rsidR="00860FA7">
        <w:t>l</w:t>
      </w:r>
      <w:r w:rsidRPr="003D39EF">
        <w:t>evel:</w:t>
      </w:r>
      <w:r w:rsidRPr="003D39EF">
        <w:tab/>
        <w:t>3</w:t>
      </w:r>
    </w:p>
    <w:p w14:paraId="557180FB" w14:textId="5368BCB3" w:rsidR="00655258" w:rsidRPr="003D39EF" w:rsidRDefault="00655258" w:rsidP="00F20400">
      <w:pPr>
        <w:tabs>
          <w:tab w:val="left" w:pos="1701"/>
        </w:tabs>
        <w:spacing w:line="240" w:lineRule="auto"/>
        <w:contextualSpacing/>
      </w:pPr>
      <w:r w:rsidRPr="003D39EF">
        <w:t xml:space="preserve">Salary: </w:t>
      </w:r>
      <w:r w:rsidRPr="003D39EF">
        <w:tab/>
      </w:r>
      <w:r w:rsidR="003D39EF" w:rsidRPr="003D39EF">
        <w:t>£38,000</w:t>
      </w:r>
      <w:r w:rsidR="00860FA7">
        <w:rPr>
          <w:rFonts w:cstheme="minorHAnsi"/>
        </w:rPr>
        <w:t>−</w:t>
      </w:r>
      <w:r w:rsidR="003D39EF" w:rsidRPr="003D39EF">
        <w:t>£42,000</w:t>
      </w:r>
      <w:r w:rsidR="00587A26">
        <w:t xml:space="preserve"> per annum, depending on experience </w:t>
      </w:r>
    </w:p>
    <w:p w14:paraId="7E6DEEC7" w14:textId="6FBF191B" w:rsidR="00655258" w:rsidRPr="003D39EF" w:rsidRDefault="00655258" w:rsidP="00655258">
      <w:pPr>
        <w:tabs>
          <w:tab w:val="left" w:pos="1701"/>
        </w:tabs>
        <w:spacing w:line="240" w:lineRule="auto"/>
        <w:ind w:left="1695" w:hanging="1695"/>
        <w:contextualSpacing/>
      </w:pPr>
      <w:r w:rsidRPr="003D39EF">
        <w:t xml:space="preserve">Hours:  </w:t>
      </w:r>
      <w:r w:rsidRPr="003D39EF">
        <w:tab/>
        <w:t>35 hours a week</w:t>
      </w:r>
    </w:p>
    <w:p w14:paraId="5A6E4113" w14:textId="113308BD" w:rsidR="00655258" w:rsidRPr="003D39EF" w:rsidRDefault="00655258" w:rsidP="00655258">
      <w:pPr>
        <w:tabs>
          <w:tab w:val="left" w:pos="1701"/>
        </w:tabs>
        <w:spacing w:line="240" w:lineRule="auto"/>
        <w:ind w:left="1695" w:hanging="1695"/>
        <w:contextualSpacing/>
      </w:pPr>
      <w:r w:rsidRPr="003D39EF">
        <w:t>Probation:</w:t>
      </w:r>
      <w:r w:rsidR="003D39EF" w:rsidRPr="003D39EF">
        <w:tab/>
      </w:r>
      <w:r w:rsidRPr="003D39EF">
        <w:t>3 months</w:t>
      </w:r>
    </w:p>
    <w:p w14:paraId="4DCB04DA" w14:textId="6DE2EBBC" w:rsidR="00655258" w:rsidRPr="003D39EF" w:rsidRDefault="00655258" w:rsidP="00F20400">
      <w:pPr>
        <w:tabs>
          <w:tab w:val="left" w:pos="1701"/>
        </w:tabs>
        <w:spacing w:line="240" w:lineRule="auto"/>
        <w:ind w:left="1701" w:hanging="1701"/>
        <w:contextualSpacing/>
      </w:pPr>
      <w:r w:rsidRPr="003D39EF">
        <w:t>Leave:</w:t>
      </w:r>
      <w:r w:rsidRPr="003D39EF">
        <w:tab/>
        <w:t>25 days pro rata, plus all bank/public holidays</w:t>
      </w:r>
    </w:p>
    <w:p w14:paraId="58B7F21A" w14:textId="77777777" w:rsidR="00A9585B" w:rsidRDefault="00A9585B">
      <w:pPr>
        <w:spacing w:before="0" w:line="240" w:lineRule="auto"/>
        <w:rPr>
          <w:rFonts w:asciiTheme="majorHAnsi" w:eastAsiaTheme="majorEastAsia" w:hAnsiTheme="majorHAnsi" w:cstheme="majorBidi"/>
          <w:b/>
          <w:bCs/>
          <w:color w:val="E8443A" w:themeColor="text2"/>
          <w:sz w:val="26"/>
          <w:szCs w:val="26"/>
        </w:rPr>
      </w:pPr>
      <w:r>
        <w:br w:type="page"/>
      </w:r>
    </w:p>
    <w:p w14:paraId="73D4C55E" w14:textId="2B2C2C9B" w:rsidR="00A9585B" w:rsidRDefault="00A9585B" w:rsidP="00A9585B">
      <w:pPr>
        <w:pStyle w:val="Heading2"/>
      </w:pPr>
      <w:r>
        <w:lastRenderedPageBreak/>
        <w:t>Duties and responsibilities</w:t>
      </w:r>
    </w:p>
    <w:p w14:paraId="44A49A63" w14:textId="77777777" w:rsidR="00A9585B" w:rsidRDefault="00A9585B" w:rsidP="00A9585B">
      <w:pPr>
        <w:pStyle w:val="Heading3"/>
      </w:pPr>
      <w:r>
        <w:t>Finance management</w:t>
      </w:r>
    </w:p>
    <w:p w14:paraId="633F9531" w14:textId="7F50A964" w:rsidR="00A9585B" w:rsidRPr="009F04F5" w:rsidRDefault="00A9585B" w:rsidP="000459ED">
      <w:pPr>
        <w:pStyle w:val="ListParagraph"/>
      </w:pPr>
      <w:r w:rsidRPr="00A61622">
        <w:rPr>
          <w:lang w:val="en-US"/>
        </w:rPr>
        <w:t xml:space="preserve">Work with the Head of Finance to develop and manage the DII business budget </w:t>
      </w:r>
      <w:r w:rsidR="00A61622" w:rsidRPr="00A61622">
        <w:rPr>
          <w:lang w:val="en-US"/>
        </w:rPr>
        <w:t xml:space="preserve">and </w:t>
      </w:r>
      <w:r w:rsidR="00A61622">
        <w:rPr>
          <w:lang w:val="en-US"/>
        </w:rPr>
        <w:t xml:space="preserve">support </w:t>
      </w:r>
      <w:r w:rsidRPr="009F04F5">
        <w:t>the</w:t>
      </w:r>
      <w:r w:rsidR="00A61622">
        <w:t xml:space="preserve">m </w:t>
      </w:r>
      <w:r>
        <w:t xml:space="preserve">in the </w:t>
      </w:r>
      <w:r w:rsidRPr="009F04F5">
        <w:t xml:space="preserve">forecasting process by </w:t>
      </w:r>
      <w:r w:rsidR="00D9409E" w:rsidRPr="009F04F5">
        <w:t>supplying</w:t>
      </w:r>
      <w:r w:rsidRPr="009F04F5">
        <w:t xml:space="preserve"> insights into </w:t>
      </w:r>
      <w:r>
        <w:t xml:space="preserve">income </w:t>
      </w:r>
      <w:r w:rsidRPr="009F04F5">
        <w:t>pipeline</w:t>
      </w:r>
      <w:r>
        <w:t xml:space="preserve"> </w:t>
      </w:r>
    </w:p>
    <w:p w14:paraId="194B7137" w14:textId="5AF982CC" w:rsidR="00A9585B" w:rsidRPr="00CD0D05" w:rsidRDefault="00A9585B" w:rsidP="00A9585B">
      <w:pPr>
        <w:pStyle w:val="ListParagraph"/>
        <w:rPr>
          <w:rFonts w:eastAsia="Times New Roman"/>
          <w:lang w:val="en-US"/>
        </w:rPr>
      </w:pPr>
      <w:r w:rsidRPr="009F04F5">
        <w:rPr>
          <w:lang w:val="en-US"/>
        </w:rPr>
        <w:t xml:space="preserve">Work closely with </w:t>
      </w:r>
      <w:r w:rsidR="00860FA7">
        <w:rPr>
          <w:lang w:val="en-US"/>
        </w:rPr>
        <w:t xml:space="preserve">the </w:t>
      </w:r>
      <w:r w:rsidRPr="009F04F5">
        <w:rPr>
          <w:lang w:val="en-US"/>
        </w:rPr>
        <w:t>Head of Finance</w:t>
      </w:r>
      <w:r w:rsidR="00A61622">
        <w:rPr>
          <w:lang w:val="en-US"/>
        </w:rPr>
        <w:t xml:space="preserve"> </w:t>
      </w:r>
      <w:r w:rsidRPr="009F04F5">
        <w:rPr>
          <w:lang w:val="en-US"/>
        </w:rPr>
        <w:t xml:space="preserve">on rates to be used for all new bids </w:t>
      </w:r>
    </w:p>
    <w:p w14:paraId="7E42FA7B" w14:textId="70DC462C" w:rsidR="00A9585B" w:rsidRPr="00A61622" w:rsidRDefault="00A9585B" w:rsidP="00A61622">
      <w:pPr>
        <w:pStyle w:val="ListParagraph"/>
        <w:rPr>
          <w:sz w:val="18"/>
          <w:szCs w:val="18"/>
        </w:rPr>
      </w:pPr>
      <w:r w:rsidRPr="006B3D54">
        <w:t xml:space="preserve">Work with </w:t>
      </w:r>
      <w:r>
        <w:t xml:space="preserve">other members of the </w:t>
      </w:r>
      <w:r w:rsidR="00860FA7">
        <w:t>D</w:t>
      </w:r>
      <w:r>
        <w:t xml:space="preserve">evelopment </w:t>
      </w:r>
      <w:r w:rsidR="00860FA7">
        <w:t>T</w:t>
      </w:r>
      <w:r>
        <w:t xml:space="preserve">eam </w:t>
      </w:r>
      <w:r w:rsidRPr="006B3D54">
        <w:t>to collapse the for-profit and the not-for-profit into one coordinated income group</w:t>
      </w:r>
      <w:r w:rsidR="00A61622" w:rsidRPr="00A61622">
        <w:t xml:space="preserve"> </w:t>
      </w:r>
      <w:r w:rsidR="00A61622">
        <w:t xml:space="preserve">and </w:t>
      </w:r>
      <w:r w:rsidR="00A61622" w:rsidRPr="006B3D54">
        <w:t xml:space="preserve">implement DI’s income generation approach </w:t>
      </w:r>
    </w:p>
    <w:p w14:paraId="6A904707" w14:textId="4D7CE85D" w:rsidR="00A9585B" w:rsidRDefault="00A9585B" w:rsidP="00A9585B">
      <w:pPr>
        <w:pStyle w:val="ListParagraph"/>
      </w:pPr>
      <w:r w:rsidRPr="0088702C">
        <w:t>Assess value for money and make recommendations for improvement</w:t>
      </w:r>
    </w:p>
    <w:p w14:paraId="3C01CB9C" w14:textId="77777777" w:rsidR="00A9585B" w:rsidRDefault="00A9585B" w:rsidP="00A9585B">
      <w:pPr>
        <w:pStyle w:val="Heading3"/>
      </w:pPr>
      <w:r>
        <w:t>Business management, compliance and process</w:t>
      </w:r>
    </w:p>
    <w:p w14:paraId="2BECE103" w14:textId="0409DBE2" w:rsidR="00A9585B" w:rsidRPr="006B3D54" w:rsidRDefault="00A9585B" w:rsidP="00A9585B">
      <w:pPr>
        <w:pStyle w:val="ListParagraph"/>
      </w:pPr>
      <w:r w:rsidRPr="006B3D54">
        <w:t xml:space="preserve">Lead on the development and submission of commercial bids </w:t>
      </w:r>
    </w:p>
    <w:p w14:paraId="3980F28D" w14:textId="77777777" w:rsidR="00A9585B" w:rsidRPr="006B3D54" w:rsidRDefault="00A9585B" w:rsidP="00A9585B">
      <w:pPr>
        <w:pStyle w:val="ListParagraph"/>
      </w:pPr>
      <w:r w:rsidRPr="006B3D54">
        <w:t>Oversee the bid development process, onboarding of new partners</w:t>
      </w:r>
      <w:r>
        <w:t xml:space="preserve"> and </w:t>
      </w:r>
      <w:r w:rsidRPr="006B3D54">
        <w:t xml:space="preserve">consultants </w:t>
      </w:r>
    </w:p>
    <w:p w14:paraId="22E5E97C" w14:textId="04F7BCF9" w:rsidR="00A9585B" w:rsidRPr="0051270F" w:rsidRDefault="00A9585B" w:rsidP="00A9585B">
      <w:pPr>
        <w:pStyle w:val="ListParagraph"/>
      </w:pPr>
      <w:r w:rsidRPr="0051270F">
        <w:t>Perform due diligence process for partners</w:t>
      </w:r>
      <w:r>
        <w:t xml:space="preserve"> and </w:t>
      </w:r>
      <w:r w:rsidRPr="0051270F">
        <w:t>consultants</w:t>
      </w:r>
      <w:r>
        <w:t xml:space="preserve"> </w:t>
      </w:r>
    </w:p>
    <w:p w14:paraId="693B00DA" w14:textId="7ADB5C43" w:rsidR="00A9585B" w:rsidRPr="0051270F" w:rsidRDefault="00A9585B" w:rsidP="00A9585B">
      <w:pPr>
        <w:pStyle w:val="ListParagraph"/>
      </w:pPr>
      <w:r w:rsidRPr="0051270F">
        <w:t>Complete Board reporting for CEO report</w:t>
      </w:r>
      <w:r>
        <w:t>, the organisational dashboard and KPIs</w:t>
      </w:r>
      <w:r>
        <w:rPr>
          <w:rFonts w:ascii="Arial" w:eastAsia="Times New Roman" w:hAnsi="Arial" w:cs="Arial"/>
        </w:rPr>
        <w:t xml:space="preserve"> </w:t>
      </w:r>
    </w:p>
    <w:p w14:paraId="179C9DFD" w14:textId="0A56302D" w:rsidR="00A9585B" w:rsidRPr="0051270F" w:rsidRDefault="00A9585B" w:rsidP="00A9585B">
      <w:pPr>
        <w:pStyle w:val="ListParagraph"/>
      </w:pPr>
      <w:r w:rsidRPr="0051270F">
        <w:t xml:space="preserve">Review contracts for commercial consulting work, </w:t>
      </w:r>
      <w:r w:rsidR="001A3CC6" w:rsidRPr="0051270F">
        <w:t>supplying</w:t>
      </w:r>
      <w:r w:rsidRPr="0051270F">
        <w:t xml:space="preserve"> information for key internal stakeholders</w:t>
      </w:r>
      <w:r>
        <w:t xml:space="preserve"> </w:t>
      </w:r>
    </w:p>
    <w:p w14:paraId="6E65B0E0" w14:textId="34C33E6E" w:rsidR="00A9585B" w:rsidRPr="0051270F" w:rsidRDefault="00A9585B" w:rsidP="00A9585B">
      <w:pPr>
        <w:pStyle w:val="ListParagraph"/>
      </w:pPr>
      <w:r w:rsidRPr="0051270F">
        <w:t xml:space="preserve">Coordinate the presentation of commercial opportunities at </w:t>
      </w:r>
      <w:r w:rsidR="008D61EF">
        <w:t xml:space="preserve">the </w:t>
      </w:r>
      <w:r w:rsidRPr="0051270F">
        <w:t>New Opportunities working group</w:t>
      </w:r>
    </w:p>
    <w:p w14:paraId="7D816FA9" w14:textId="64ECF880" w:rsidR="00A9585B" w:rsidRPr="006B3D54" w:rsidRDefault="00D9409E" w:rsidP="00A9585B">
      <w:pPr>
        <w:pStyle w:val="ListParagraph"/>
      </w:pPr>
      <w:r w:rsidRPr="006B3D54">
        <w:t>Consult</w:t>
      </w:r>
      <w:r w:rsidR="00A9585B" w:rsidRPr="006B3D54">
        <w:t xml:space="preserve"> with the Head of Programme and Project Management to </w:t>
      </w:r>
      <w:r w:rsidR="001A3CC6" w:rsidRPr="006B3D54">
        <w:t>find</w:t>
      </w:r>
      <w:r w:rsidR="00A9585B" w:rsidRPr="006B3D54">
        <w:t xml:space="preserve"> and manage consultants relevant to business needs</w:t>
      </w:r>
    </w:p>
    <w:p w14:paraId="107CA9C9" w14:textId="4C4C6A83" w:rsidR="00A9585B" w:rsidRPr="008C4835" w:rsidRDefault="00A9585B" w:rsidP="009129DB">
      <w:pPr>
        <w:pStyle w:val="ListParagraph"/>
      </w:pPr>
      <w:r w:rsidRPr="0051270F">
        <w:t>Keep abreast of</w:t>
      </w:r>
      <w:r>
        <w:t xml:space="preserve"> any regulatory changes in compliance</w:t>
      </w:r>
      <w:r w:rsidR="008D61EF">
        <w:t xml:space="preserve"> and p</w:t>
      </w:r>
      <w:r>
        <w:t xml:space="preserve">rovide support to ensure sound risk management of bid development </w:t>
      </w:r>
    </w:p>
    <w:p w14:paraId="198A2FEE" w14:textId="69493C34" w:rsidR="00A9585B" w:rsidRPr="00B80894" w:rsidRDefault="008D61EF" w:rsidP="00A9585B">
      <w:pPr>
        <w:pStyle w:val="ListParagraph"/>
        <w:rPr>
          <w:rFonts w:eastAsia="Times New Roman"/>
          <w:lang w:val="en-US"/>
        </w:rPr>
      </w:pPr>
      <w:r>
        <w:rPr>
          <w:lang w:val="en-US"/>
        </w:rPr>
        <w:t>Hold regular meetings</w:t>
      </w:r>
      <w:r w:rsidR="00A9585B">
        <w:rPr>
          <w:lang w:val="en-US"/>
        </w:rPr>
        <w:t xml:space="preserve"> with </w:t>
      </w:r>
      <w:r w:rsidR="00A61622">
        <w:rPr>
          <w:lang w:val="en-US"/>
        </w:rPr>
        <w:t>key internal stakeholders</w:t>
      </w:r>
    </w:p>
    <w:p w14:paraId="655D81DE" w14:textId="77777777" w:rsidR="00A9585B" w:rsidRDefault="00A9585B" w:rsidP="00A9585B">
      <w:pPr>
        <w:pStyle w:val="Heading3"/>
      </w:pPr>
      <w:r>
        <w:t>CRM</w:t>
      </w:r>
      <w:r w:rsidRPr="003775A9">
        <w:t>/client management</w:t>
      </w:r>
    </w:p>
    <w:p w14:paraId="4F4C1BA2" w14:textId="5F4E7DE5" w:rsidR="00A9585B" w:rsidRPr="00A61622" w:rsidRDefault="00A9585B" w:rsidP="00A9585B">
      <w:pPr>
        <w:pStyle w:val="ListParagraph"/>
        <w:numPr>
          <w:ilvl w:val="0"/>
          <w:numId w:val="44"/>
        </w:numPr>
      </w:pPr>
      <w:r w:rsidRPr="00A61622">
        <w:t>Ensure the CRM is tracking pipeline on both grants and commercial contracts</w:t>
      </w:r>
    </w:p>
    <w:p w14:paraId="41F95F29" w14:textId="4BEB24A8" w:rsidR="008D61EF" w:rsidRPr="006B3D54" w:rsidRDefault="00A9585B" w:rsidP="008D61EF">
      <w:pPr>
        <w:pStyle w:val="ListParagraph"/>
      </w:pPr>
      <w:r w:rsidRPr="00A61622">
        <w:t>Work closely with others on brand and quality, helping build strong client relationships</w:t>
      </w:r>
      <w:r w:rsidR="008D61EF">
        <w:t xml:space="preserve"> and ensur</w:t>
      </w:r>
      <w:r w:rsidR="00EE5805">
        <w:t>e</w:t>
      </w:r>
      <w:r w:rsidR="008D61EF">
        <w:t xml:space="preserve"> our services are marketed </w:t>
      </w:r>
      <w:r w:rsidR="008D61EF" w:rsidRPr="006B3D54">
        <w:t xml:space="preserve">and are </w:t>
      </w:r>
      <w:r w:rsidR="008D61EF">
        <w:t xml:space="preserve">generating new business </w:t>
      </w:r>
    </w:p>
    <w:p w14:paraId="6A0C3407" w14:textId="5969AE66" w:rsidR="00A9585B" w:rsidRPr="00A61622" w:rsidRDefault="00A9585B" w:rsidP="009B1D45">
      <w:pPr>
        <w:pStyle w:val="ListParagraph"/>
        <w:numPr>
          <w:ilvl w:val="0"/>
          <w:numId w:val="44"/>
        </w:numPr>
      </w:pPr>
      <w:r w:rsidRPr="00A61622">
        <w:t xml:space="preserve">Roll out regular CRM training </w:t>
      </w:r>
      <w:r w:rsidR="008D61EF">
        <w:t>and e</w:t>
      </w:r>
      <w:r w:rsidRPr="00A61622">
        <w:t>mbed CRM best practice</w:t>
      </w:r>
    </w:p>
    <w:p w14:paraId="7134D40C" w14:textId="34926349" w:rsidR="00A9585B" w:rsidRPr="00A61622" w:rsidRDefault="00D9409E" w:rsidP="00A9585B">
      <w:pPr>
        <w:pStyle w:val="ListParagraph"/>
        <w:numPr>
          <w:ilvl w:val="0"/>
          <w:numId w:val="44"/>
        </w:numPr>
      </w:pPr>
      <w:r w:rsidRPr="00A61622">
        <w:t>Conduct</w:t>
      </w:r>
      <w:r w:rsidR="00A9585B" w:rsidRPr="00A61622">
        <w:t xml:space="preserve"> data quality checks and ensure the CRM is updated by others, championing a culture of quality and innovation on the </w:t>
      </w:r>
      <w:r w:rsidR="008D61EF">
        <w:t xml:space="preserve">use of the </w:t>
      </w:r>
      <w:r w:rsidR="00A9585B" w:rsidRPr="00A61622">
        <w:t>CRM</w:t>
      </w:r>
    </w:p>
    <w:p w14:paraId="12B7B298" w14:textId="31575CE1" w:rsidR="00A9585B" w:rsidRPr="006B3D54" w:rsidRDefault="00D9409E" w:rsidP="00A9585B">
      <w:pPr>
        <w:pStyle w:val="ListParagraph"/>
      </w:pPr>
      <w:r>
        <w:t>Conduct</w:t>
      </w:r>
      <w:r w:rsidR="00A9585B">
        <w:t xml:space="preserve"> </w:t>
      </w:r>
      <w:r w:rsidR="00A9585B" w:rsidRPr="006B3D54">
        <w:t>client surveys and quarterly reports</w:t>
      </w:r>
    </w:p>
    <w:p w14:paraId="2C4B29CB" w14:textId="77777777" w:rsidR="00A9585B" w:rsidRPr="00CD0D05" w:rsidRDefault="00A9585B" w:rsidP="00A9585B">
      <w:pPr>
        <w:pStyle w:val="ListParagraph"/>
        <w:rPr>
          <w:rFonts w:eastAsia="Times New Roman"/>
          <w:lang w:val="en-US"/>
        </w:rPr>
      </w:pPr>
      <w:r w:rsidRPr="006B3D54">
        <w:t>Identify and secure partnerships, opportunities and calls for bids to generate revenue</w:t>
      </w:r>
    </w:p>
    <w:p w14:paraId="3C6DE733" w14:textId="740FED5D" w:rsidR="00A9585B" w:rsidRDefault="001A3CC6" w:rsidP="00092984">
      <w:pPr>
        <w:pStyle w:val="ListParagraph"/>
      </w:pPr>
      <w:r>
        <w:t>Find</w:t>
      </w:r>
      <w:r w:rsidR="00A9585B">
        <w:t xml:space="preserve"> and maintain new contacts and networks</w:t>
      </w:r>
      <w:r w:rsidR="00B32D81">
        <w:t xml:space="preserve"> and d</w:t>
      </w:r>
      <w:r w:rsidR="00A9585B">
        <w:t>evelop</w:t>
      </w:r>
      <w:r w:rsidR="00A9585B" w:rsidRPr="008C4835">
        <w:t xml:space="preserve"> key strategic consultancy partnerships</w:t>
      </w:r>
      <w:r w:rsidR="00B32D81">
        <w:t>, representing DI externally where necessary</w:t>
      </w:r>
    </w:p>
    <w:p w14:paraId="26F74822" w14:textId="2DA593BB" w:rsidR="00A9585B" w:rsidRDefault="00A9585B" w:rsidP="00332631">
      <w:pPr>
        <w:pStyle w:val="ListParagraph"/>
      </w:pPr>
      <w:r w:rsidRPr="006B3D54">
        <w:t xml:space="preserve">Provide </w:t>
      </w:r>
      <w:r w:rsidR="00EE5805">
        <w:t>q</w:t>
      </w:r>
      <w:r>
        <w:t xml:space="preserve">uality </w:t>
      </w:r>
      <w:r w:rsidR="00EE5805">
        <w:t>a</w:t>
      </w:r>
      <w:r>
        <w:t xml:space="preserve">ssurance </w:t>
      </w:r>
      <w:r w:rsidRPr="006B3D54">
        <w:t>for all DII bids</w:t>
      </w:r>
      <w:r w:rsidR="00B32D81">
        <w:t xml:space="preserve"> and </w:t>
      </w:r>
      <w:r w:rsidRPr="006B3D54">
        <w:t>sign off new opportunities based on commercial and strategic criteria</w:t>
      </w:r>
    </w:p>
    <w:p w14:paraId="78D4F27D" w14:textId="77777777" w:rsidR="00A9585B" w:rsidRDefault="00A9585B" w:rsidP="00A9585B">
      <w:pPr>
        <w:pStyle w:val="Heading3"/>
      </w:pPr>
      <w:r w:rsidRPr="00B11C20">
        <w:lastRenderedPageBreak/>
        <w:t>General responsibilities</w:t>
      </w:r>
    </w:p>
    <w:p w14:paraId="1C67A9D0" w14:textId="77777777" w:rsidR="00A9585B" w:rsidRPr="00927491" w:rsidRDefault="00A9585B" w:rsidP="00A9585B">
      <w:pPr>
        <w:pStyle w:val="ListParagraph"/>
        <w:spacing w:before="200"/>
        <w:ind w:left="357" w:hanging="357"/>
        <w:rPr>
          <w:lang w:val="en-US"/>
        </w:rPr>
      </w:pPr>
      <w:r w:rsidRPr="00927491">
        <w:rPr>
          <w:lang w:val="en-US"/>
        </w:rPr>
        <w:t>Be aware of and take personal responsibility for any health and safety issues and obligations</w:t>
      </w:r>
    </w:p>
    <w:p w14:paraId="4FEA428A" w14:textId="77777777" w:rsidR="00A9585B" w:rsidRPr="00927491" w:rsidRDefault="00A9585B" w:rsidP="00A9585B">
      <w:pPr>
        <w:pStyle w:val="ListParagraph"/>
        <w:spacing w:before="200"/>
        <w:ind w:left="357" w:hanging="357"/>
        <w:rPr>
          <w:lang w:val="en-US"/>
        </w:rPr>
      </w:pPr>
      <w:r w:rsidRPr="00927491">
        <w:rPr>
          <w:lang w:val="en-US"/>
        </w:rPr>
        <w:t xml:space="preserve">Uphold all aspects of </w:t>
      </w:r>
      <w:r>
        <w:rPr>
          <w:lang w:val="en-US"/>
        </w:rPr>
        <w:t>c</w:t>
      </w:r>
      <w:r w:rsidRPr="00927491">
        <w:rPr>
          <w:lang w:val="en-US"/>
        </w:rPr>
        <w:t>ompany policies and procedures and legal requirements in relation to personal conduct</w:t>
      </w:r>
    </w:p>
    <w:p w14:paraId="690787E4" w14:textId="77777777" w:rsidR="00A9585B" w:rsidRPr="00927491" w:rsidRDefault="00A9585B" w:rsidP="00A9585B">
      <w:pPr>
        <w:pStyle w:val="ListParagraph"/>
        <w:spacing w:before="200"/>
        <w:ind w:left="357" w:hanging="357"/>
        <w:rPr>
          <w:lang w:val="en-US"/>
        </w:rPr>
      </w:pPr>
      <w:r w:rsidRPr="00927491">
        <w:rPr>
          <w:lang w:val="en-US"/>
        </w:rPr>
        <w:t>Maintain personal professional development and personal development plans</w:t>
      </w:r>
    </w:p>
    <w:p w14:paraId="60F514E9" w14:textId="77777777" w:rsidR="00A9585B" w:rsidRPr="00D351DE" w:rsidRDefault="00A9585B" w:rsidP="00A9585B">
      <w:pPr>
        <w:pStyle w:val="ListParagraph"/>
        <w:spacing w:before="200"/>
        <w:ind w:left="357" w:hanging="357"/>
        <w:rPr>
          <w:lang w:val="en-US"/>
        </w:rPr>
      </w:pPr>
      <w:r w:rsidRPr="00927491">
        <w:rPr>
          <w:lang w:val="en-US"/>
        </w:rPr>
        <w:t>Be willing and committed to take on new work as and when required and to be proactive.</w:t>
      </w:r>
    </w:p>
    <w:p w14:paraId="35301BBE" w14:textId="44E32AC4" w:rsidR="00A9585B" w:rsidRDefault="00A9585B" w:rsidP="00A9585B">
      <w:pPr>
        <w:spacing w:before="360" w:line="276" w:lineRule="auto"/>
        <w:jc w:val="both"/>
        <w:rPr>
          <w:rFonts w:cs="Arial"/>
        </w:rPr>
      </w:pPr>
      <w:r w:rsidRPr="00B11C20">
        <w:rPr>
          <w:rFonts w:cs="Arial"/>
        </w:rPr>
        <w:t>No job description or role profile can encompass all tasks and duties that may be required</w:t>
      </w:r>
      <w:r>
        <w:rPr>
          <w:rFonts w:cs="Arial"/>
        </w:rPr>
        <w:t xml:space="preserve">, </w:t>
      </w:r>
      <w:r w:rsidRPr="00B11C20">
        <w:rPr>
          <w:rFonts w:cs="Arial"/>
        </w:rPr>
        <w:t xml:space="preserve">and we will expect the postholder to </w:t>
      </w:r>
      <w:r w:rsidR="00D9409E" w:rsidRPr="00B11C20">
        <w:rPr>
          <w:rFonts w:cs="Arial"/>
        </w:rPr>
        <w:t>perform</w:t>
      </w:r>
      <w:r w:rsidRPr="00B11C20">
        <w:rPr>
          <w:rFonts w:cs="Arial"/>
        </w:rPr>
        <w:t xml:space="preserve"> other duties and tasks from time to time </w:t>
      </w:r>
      <w:r>
        <w:rPr>
          <w:rFonts w:cs="Arial"/>
        </w:rPr>
        <w:t>that</w:t>
      </w:r>
      <w:r w:rsidRPr="00B11C20">
        <w:rPr>
          <w:rFonts w:cs="Arial"/>
        </w:rPr>
        <w:t xml:space="preserve"> are broadly consistent with those in this document.</w:t>
      </w:r>
    </w:p>
    <w:p w14:paraId="0CEA3023" w14:textId="143B12A8" w:rsidR="00167130" w:rsidRDefault="00F45E33" w:rsidP="0005205C">
      <w:pPr>
        <w:pStyle w:val="Heading2"/>
        <w:spacing w:before="240"/>
      </w:pPr>
      <w:r w:rsidRPr="00F45E33">
        <w:t>P</w:t>
      </w:r>
      <w:r w:rsidR="00921BAD" w:rsidRPr="00167130">
        <w:t xml:space="preserve">erson </w:t>
      </w:r>
      <w:r w:rsidR="008D2E2B">
        <w:t>s</w:t>
      </w:r>
      <w:r w:rsidR="00921BAD" w:rsidRPr="00167130">
        <w:t>pecification</w:t>
      </w:r>
    </w:p>
    <w:p w14:paraId="03560654" w14:textId="5B209E4E" w:rsidR="00587A26" w:rsidRDefault="00587A26" w:rsidP="0005205C">
      <w:pPr>
        <w:pStyle w:val="Heading3"/>
      </w:pPr>
      <w:r>
        <w:t xml:space="preserve">Experience </w:t>
      </w:r>
    </w:p>
    <w:p w14:paraId="0D65F8CC" w14:textId="0F94FF51" w:rsidR="00587A26" w:rsidRDefault="00587A26" w:rsidP="00587A26">
      <w:pPr>
        <w:pStyle w:val="Heading4"/>
        <w:rPr>
          <w:i/>
          <w:iCs w:val="0"/>
        </w:rPr>
      </w:pPr>
      <w:r w:rsidRPr="00587A26">
        <w:rPr>
          <w:i/>
          <w:iCs w:val="0"/>
        </w:rPr>
        <w:t xml:space="preserve">Essential </w:t>
      </w:r>
    </w:p>
    <w:p w14:paraId="6E7C1292" w14:textId="77777777" w:rsidR="00587A26" w:rsidRPr="0005205C" w:rsidRDefault="00587A26" w:rsidP="00587A26">
      <w:pPr>
        <w:pStyle w:val="Tabletext"/>
        <w:numPr>
          <w:ilvl w:val="0"/>
          <w:numId w:val="33"/>
        </w:numPr>
        <w:ind w:left="284" w:hanging="286"/>
        <w:rPr>
          <w:sz w:val="20"/>
          <w:szCs w:val="20"/>
        </w:rPr>
      </w:pPr>
      <w:r w:rsidRPr="0005205C">
        <w:rPr>
          <w:sz w:val="20"/>
          <w:szCs w:val="20"/>
        </w:rPr>
        <w:t xml:space="preserve">Marketing, CRM and data planning </w:t>
      </w:r>
    </w:p>
    <w:p w14:paraId="28E14CAC" w14:textId="77777777" w:rsidR="00587A26" w:rsidRPr="0005205C" w:rsidRDefault="00587A26" w:rsidP="00587A26">
      <w:pPr>
        <w:pStyle w:val="Tabletext"/>
        <w:numPr>
          <w:ilvl w:val="0"/>
          <w:numId w:val="33"/>
        </w:numPr>
        <w:ind w:left="284" w:hanging="286"/>
        <w:rPr>
          <w:sz w:val="20"/>
          <w:szCs w:val="20"/>
        </w:rPr>
      </w:pPr>
      <w:r w:rsidRPr="0005205C">
        <w:rPr>
          <w:sz w:val="20"/>
          <w:szCs w:val="20"/>
        </w:rPr>
        <w:t>Contract and stakeholder management</w:t>
      </w:r>
    </w:p>
    <w:p w14:paraId="66473008" w14:textId="77777777" w:rsidR="00587A26" w:rsidRPr="0005205C" w:rsidRDefault="00587A26" w:rsidP="00587A26">
      <w:pPr>
        <w:pStyle w:val="Tabletext"/>
        <w:numPr>
          <w:ilvl w:val="0"/>
          <w:numId w:val="33"/>
        </w:numPr>
        <w:ind w:left="284" w:hanging="286"/>
        <w:rPr>
          <w:sz w:val="20"/>
          <w:szCs w:val="20"/>
        </w:rPr>
      </w:pPr>
      <w:r w:rsidRPr="0005205C">
        <w:rPr>
          <w:sz w:val="20"/>
          <w:szCs w:val="20"/>
        </w:rPr>
        <w:t xml:space="preserve">Developing and overseeing intelligence gathering </w:t>
      </w:r>
    </w:p>
    <w:p w14:paraId="540AA308" w14:textId="4421273A" w:rsidR="00587A26" w:rsidRPr="0005205C" w:rsidRDefault="00587A26" w:rsidP="00587A26">
      <w:pPr>
        <w:pStyle w:val="Tabletext"/>
        <w:numPr>
          <w:ilvl w:val="0"/>
          <w:numId w:val="33"/>
        </w:numPr>
        <w:ind w:left="284" w:hanging="286"/>
        <w:rPr>
          <w:sz w:val="20"/>
          <w:szCs w:val="20"/>
        </w:rPr>
      </w:pPr>
      <w:r w:rsidRPr="0005205C">
        <w:rPr>
          <w:sz w:val="20"/>
          <w:szCs w:val="20"/>
        </w:rPr>
        <w:t>Monitoring and delivering upon KPI</w:t>
      </w:r>
      <w:r w:rsidR="00EE5805">
        <w:rPr>
          <w:sz w:val="20"/>
          <w:szCs w:val="20"/>
        </w:rPr>
        <w:t>s</w:t>
      </w:r>
      <w:r w:rsidRPr="0005205C">
        <w:rPr>
          <w:sz w:val="20"/>
          <w:szCs w:val="20"/>
        </w:rPr>
        <w:t xml:space="preserve"> and business objectives</w:t>
      </w:r>
    </w:p>
    <w:p w14:paraId="371D5AF9" w14:textId="7C37DFF7" w:rsidR="00587A26" w:rsidRPr="0005205C" w:rsidRDefault="00587A26" w:rsidP="00587A26">
      <w:pPr>
        <w:pStyle w:val="Tabletext"/>
        <w:numPr>
          <w:ilvl w:val="0"/>
          <w:numId w:val="33"/>
        </w:numPr>
        <w:ind w:left="284" w:hanging="286"/>
        <w:rPr>
          <w:sz w:val="20"/>
          <w:szCs w:val="20"/>
        </w:rPr>
      </w:pPr>
      <w:r w:rsidRPr="0005205C">
        <w:rPr>
          <w:sz w:val="20"/>
          <w:szCs w:val="20"/>
        </w:rPr>
        <w:t>Budgeting and financial reporting</w:t>
      </w:r>
    </w:p>
    <w:p w14:paraId="2BA222E4" w14:textId="3DB3DF66" w:rsidR="00587A26" w:rsidRPr="00587A26" w:rsidRDefault="00587A26" w:rsidP="00587A26">
      <w:pPr>
        <w:pStyle w:val="Heading4"/>
        <w:rPr>
          <w:i/>
          <w:iCs w:val="0"/>
        </w:rPr>
      </w:pPr>
      <w:r w:rsidRPr="00587A26">
        <w:rPr>
          <w:i/>
          <w:iCs w:val="0"/>
        </w:rPr>
        <w:t xml:space="preserve">Desirable </w:t>
      </w:r>
    </w:p>
    <w:p w14:paraId="4DFB3D36" w14:textId="63770AF2" w:rsidR="00587A26" w:rsidRPr="0005205C" w:rsidRDefault="00587A26" w:rsidP="00587A26">
      <w:pPr>
        <w:pStyle w:val="Tabletext"/>
        <w:numPr>
          <w:ilvl w:val="0"/>
          <w:numId w:val="33"/>
        </w:numPr>
        <w:ind w:left="284" w:hanging="286"/>
        <w:rPr>
          <w:sz w:val="20"/>
          <w:szCs w:val="20"/>
        </w:rPr>
      </w:pPr>
      <w:r w:rsidRPr="0005205C">
        <w:rPr>
          <w:sz w:val="20"/>
          <w:szCs w:val="20"/>
        </w:rPr>
        <w:t>Project management</w:t>
      </w:r>
      <w:r w:rsidR="0070533F" w:rsidRPr="0005205C">
        <w:rPr>
          <w:sz w:val="20"/>
          <w:szCs w:val="20"/>
        </w:rPr>
        <w:t xml:space="preserve"> experience </w:t>
      </w:r>
    </w:p>
    <w:p w14:paraId="62138943" w14:textId="2E47CCB4" w:rsidR="00587A26" w:rsidRPr="0005205C" w:rsidRDefault="00587A26" w:rsidP="00587A26">
      <w:pPr>
        <w:pStyle w:val="Tabletext"/>
        <w:numPr>
          <w:ilvl w:val="0"/>
          <w:numId w:val="33"/>
        </w:numPr>
        <w:ind w:left="284" w:hanging="286"/>
        <w:rPr>
          <w:sz w:val="20"/>
          <w:szCs w:val="20"/>
        </w:rPr>
      </w:pPr>
      <w:r w:rsidRPr="0005205C">
        <w:rPr>
          <w:sz w:val="20"/>
          <w:szCs w:val="20"/>
        </w:rPr>
        <w:t>Proven experience of bidding and winning sizeable income</w:t>
      </w:r>
    </w:p>
    <w:p w14:paraId="767F8512" w14:textId="12143A47" w:rsidR="00587A26" w:rsidRDefault="00587A26" w:rsidP="0005205C">
      <w:pPr>
        <w:pStyle w:val="Heading3"/>
      </w:pPr>
      <w:r>
        <w:t>Knowledge</w:t>
      </w:r>
    </w:p>
    <w:p w14:paraId="2D0C6539" w14:textId="472D63A0" w:rsidR="00587A26" w:rsidRDefault="00587A26" w:rsidP="00587A26">
      <w:pPr>
        <w:pStyle w:val="Heading4"/>
        <w:rPr>
          <w:i/>
          <w:iCs w:val="0"/>
        </w:rPr>
      </w:pPr>
      <w:r w:rsidRPr="00587A26">
        <w:rPr>
          <w:i/>
          <w:iCs w:val="0"/>
        </w:rPr>
        <w:t xml:space="preserve">Essential </w:t>
      </w:r>
    </w:p>
    <w:p w14:paraId="2FF1BF2A" w14:textId="77777777" w:rsidR="006751C5" w:rsidRPr="0005205C" w:rsidRDefault="006751C5" w:rsidP="006751C5">
      <w:pPr>
        <w:pStyle w:val="Tabletext"/>
        <w:numPr>
          <w:ilvl w:val="0"/>
          <w:numId w:val="33"/>
        </w:numPr>
        <w:ind w:left="284" w:hanging="286"/>
        <w:rPr>
          <w:sz w:val="20"/>
          <w:szCs w:val="20"/>
        </w:rPr>
      </w:pPr>
      <w:r w:rsidRPr="0005205C">
        <w:rPr>
          <w:sz w:val="20"/>
          <w:szCs w:val="20"/>
        </w:rPr>
        <w:t>Strong knowledge of MS Office 365</w:t>
      </w:r>
    </w:p>
    <w:p w14:paraId="683F725E" w14:textId="65135E42" w:rsidR="006751C5" w:rsidRPr="0005205C" w:rsidRDefault="006751C5" w:rsidP="006751C5">
      <w:pPr>
        <w:pStyle w:val="Tabletext"/>
        <w:numPr>
          <w:ilvl w:val="0"/>
          <w:numId w:val="33"/>
        </w:numPr>
        <w:ind w:left="284" w:hanging="286"/>
        <w:rPr>
          <w:sz w:val="20"/>
          <w:szCs w:val="20"/>
        </w:rPr>
      </w:pPr>
      <w:r w:rsidRPr="0005205C">
        <w:rPr>
          <w:sz w:val="20"/>
          <w:szCs w:val="20"/>
        </w:rPr>
        <w:t>Experience with HubSpot preferred but CRM knowledge necessary</w:t>
      </w:r>
    </w:p>
    <w:p w14:paraId="3160811A" w14:textId="77777777" w:rsidR="006751C5" w:rsidRPr="0005205C" w:rsidRDefault="006751C5" w:rsidP="006751C5">
      <w:pPr>
        <w:pStyle w:val="Tabletext"/>
        <w:numPr>
          <w:ilvl w:val="0"/>
          <w:numId w:val="33"/>
        </w:numPr>
        <w:ind w:left="284" w:hanging="286"/>
        <w:rPr>
          <w:sz w:val="20"/>
          <w:szCs w:val="20"/>
        </w:rPr>
      </w:pPr>
      <w:r w:rsidRPr="0005205C">
        <w:rPr>
          <w:sz w:val="20"/>
          <w:szCs w:val="20"/>
        </w:rPr>
        <w:t>Good understanding of risk management and control</w:t>
      </w:r>
    </w:p>
    <w:p w14:paraId="2C16F5E5" w14:textId="72D2A21C" w:rsidR="006751C5" w:rsidRPr="006751C5" w:rsidRDefault="006751C5" w:rsidP="006751C5">
      <w:pPr>
        <w:pStyle w:val="Heading4"/>
        <w:rPr>
          <w:i/>
          <w:iCs w:val="0"/>
        </w:rPr>
      </w:pPr>
      <w:r w:rsidRPr="006751C5">
        <w:rPr>
          <w:i/>
          <w:iCs w:val="0"/>
        </w:rPr>
        <w:t xml:space="preserve">Desirable </w:t>
      </w:r>
    </w:p>
    <w:p w14:paraId="3353C678" w14:textId="65AE3651" w:rsidR="006751C5" w:rsidRPr="0005205C" w:rsidRDefault="006751C5" w:rsidP="006751C5">
      <w:pPr>
        <w:pStyle w:val="Tabletext"/>
        <w:numPr>
          <w:ilvl w:val="0"/>
          <w:numId w:val="33"/>
        </w:numPr>
        <w:ind w:left="284" w:hanging="286"/>
        <w:rPr>
          <w:sz w:val="20"/>
          <w:szCs w:val="20"/>
        </w:rPr>
      </w:pPr>
      <w:r w:rsidRPr="0005205C">
        <w:rPr>
          <w:sz w:val="20"/>
          <w:szCs w:val="20"/>
        </w:rPr>
        <w:t>Sector knowledge</w:t>
      </w:r>
    </w:p>
    <w:p w14:paraId="16C753E7" w14:textId="46EAC20C" w:rsidR="006751C5" w:rsidRDefault="006751C5" w:rsidP="0005205C">
      <w:pPr>
        <w:pStyle w:val="Heading3"/>
      </w:pPr>
      <w:r>
        <w:t xml:space="preserve">Skills </w:t>
      </w:r>
      <w:r w:rsidR="00860FA7">
        <w:t>and a</w:t>
      </w:r>
      <w:r>
        <w:t>bilities</w:t>
      </w:r>
    </w:p>
    <w:p w14:paraId="4073C444" w14:textId="20970068" w:rsidR="006751C5" w:rsidRDefault="006751C5" w:rsidP="006751C5">
      <w:pPr>
        <w:pStyle w:val="Heading4"/>
        <w:rPr>
          <w:i/>
          <w:iCs w:val="0"/>
        </w:rPr>
      </w:pPr>
      <w:r w:rsidRPr="006751C5">
        <w:rPr>
          <w:i/>
          <w:iCs w:val="0"/>
        </w:rPr>
        <w:t xml:space="preserve">Essential </w:t>
      </w:r>
    </w:p>
    <w:p w14:paraId="1EDBE548" w14:textId="77777777" w:rsidR="006751C5" w:rsidRPr="0005205C" w:rsidRDefault="006751C5" w:rsidP="006751C5">
      <w:pPr>
        <w:pStyle w:val="Tabletext"/>
        <w:numPr>
          <w:ilvl w:val="0"/>
          <w:numId w:val="33"/>
        </w:numPr>
        <w:ind w:left="286" w:hanging="286"/>
        <w:rPr>
          <w:sz w:val="20"/>
          <w:szCs w:val="20"/>
        </w:rPr>
      </w:pPr>
      <w:r w:rsidRPr="0005205C">
        <w:rPr>
          <w:sz w:val="20"/>
          <w:szCs w:val="20"/>
        </w:rPr>
        <w:t xml:space="preserve">Outstanding communication and people skills </w:t>
      </w:r>
    </w:p>
    <w:p w14:paraId="74F7C4CF" w14:textId="77777777" w:rsidR="006751C5" w:rsidRPr="0005205C" w:rsidRDefault="006751C5" w:rsidP="006751C5">
      <w:pPr>
        <w:pStyle w:val="Tabletext"/>
        <w:numPr>
          <w:ilvl w:val="0"/>
          <w:numId w:val="33"/>
        </w:numPr>
        <w:ind w:left="286" w:hanging="286"/>
        <w:rPr>
          <w:sz w:val="20"/>
          <w:szCs w:val="20"/>
        </w:rPr>
      </w:pPr>
      <w:r w:rsidRPr="0005205C">
        <w:rPr>
          <w:sz w:val="20"/>
          <w:szCs w:val="20"/>
        </w:rPr>
        <w:t xml:space="preserve">Excellent organisational skills </w:t>
      </w:r>
    </w:p>
    <w:p w14:paraId="6046283E" w14:textId="77777777" w:rsidR="006751C5" w:rsidRPr="0005205C" w:rsidRDefault="006751C5" w:rsidP="006751C5">
      <w:pPr>
        <w:pStyle w:val="Tabletext"/>
        <w:numPr>
          <w:ilvl w:val="0"/>
          <w:numId w:val="33"/>
        </w:numPr>
        <w:ind w:left="286" w:hanging="286"/>
        <w:rPr>
          <w:sz w:val="20"/>
          <w:szCs w:val="20"/>
        </w:rPr>
      </w:pPr>
      <w:r w:rsidRPr="0005205C">
        <w:rPr>
          <w:sz w:val="20"/>
          <w:szCs w:val="20"/>
        </w:rPr>
        <w:t>Collaborative approach to work</w:t>
      </w:r>
    </w:p>
    <w:p w14:paraId="7E82B3DA" w14:textId="3723285E" w:rsidR="006751C5" w:rsidRPr="0005205C" w:rsidRDefault="006751C5" w:rsidP="006751C5">
      <w:pPr>
        <w:pStyle w:val="Tabletext"/>
        <w:numPr>
          <w:ilvl w:val="0"/>
          <w:numId w:val="33"/>
        </w:numPr>
        <w:ind w:left="286" w:hanging="286"/>
        <w:rPr>
          <w:sz w:val="20"/>
          <w:szCs w:val="20"/>
        </w:rPr>
      </w:pPr>
      <w:r w:rsidRPr="0005205C">
        <w:rPr>
          <w:sz w:val="20"/>
          <w:szCs w:val="20"/>
        </w:rPr>
        <w:t xml:space="preserve">Strong networking and influencing skills </w:t>
      </w:r>
    </w:p>
    <w:p w14:paraId="773AB085" w14:textId="77777777" w:rsidR="006751C5" w:rsidRPr="0005205C" w:rsidRDefault="006751C5" w:rsidP="006751C5">
      <w:pPr>
        <w:pStyle w:val="Tabletext"/>
        <w:numPr>
          <w:ilvl w:val="0"/>
          <w:numId w:val="33"/>
        </w:numPr>
        <w:ind w:left="286" w:hanging="286"/>
        <w:rPr>
          <w:sz w:val="20"/>
          <w:szCs w:val="20"/>
        </w:rPr>
      </w:pPr>
      <w:r w:rsidRPr="0005205C">
        <w:rPr>
          <w:sz w:val="20"/>
          <w:szCs w:val="20"/>
        </w:rPr>
        <w:t>Tenacity and drive to seek new business and meet targets</w:t>
      </w:r>
    </w:p>
    <w:p w14:paraId="2192E81D" w14:textId="5AD0681A" w:rsidR="006751C5" w:rsidRPr="0005205C" w:rsidRDefault="006751C5" w:rsidP="006751C5">
      <w:pPr>
        <w:pStyle w:val="Tabletext"/>
        <w:numPr>
          <w:ilvl w:val="0"/>
          <w:numId w:val="33"/>
        </w:numPr>
        <w:ind w:left="286" w:hanging="286"/>
        <w:rPr>
          <w:sz w:val="20"/>
          <w:szCs w:val="20"/>
        </w:rPr>
      </w:pPr>
      <w:r w:rsidRPr="0005205C">
        <w:rPr>
          <w:sz w:val="20"/>
          <w:szCs w:val="20"/>
        </w:rPr>
        <w:t>Strong decision</w:t>
      </w:r>
      <w:r w:rsidR="00EE5805">
        <w:rPr>
          <w:sz w:val="20"/>
          <w:szCs w:val="20"/>
        </w:rPr>
        <w:t>-</w:t>
      </w:r>
      <w:r w:rsidRPr="0005205C">
        <w:rPr>
          <w:sz w:val="20"/>
          <w:szCs w:val="20"/>
        </w:rPr>
        <w:t>making and critical thinking skills</w:t>
      </w:r>
    </w:p>
    <w:p w14:paraId="5BF7607C" w14:textId="63476362" w:rsidR="006751C5" w:rsidRDefault="006751C5" w:rsidP="006751C5">
      <w:pPr>
        <w:pStyle w:val="Tabletext"/>
        <w:numPr>
          <w:ilvl w:val="0"/>
          <w:numId w:val="33"/>
        </w:numPr>
        <w:ind w:left="286" w:hanging="286"/>
      </w:pPr>
      <w:r w:rsidRPr="0005205C">
        <w:rPr>
          <w:sz w:val="20"/>
          <w:szCs w:val="20"/>
        </w:rPr>
        <w:t>Compliance and data analytical skills</w:t>
      </w:r>
    </w:p>
    <w:p w14:paraId="326C0290" w14:textId="76E632BB" w:rsidR="006751C5" w:rsidRDefault="006751C5" w:rsidP="0005205C">
      <w:pPr>
        <w:pStyle w:val="Heading3"/>
      </w:pPr>
      <w:r>
        <w:lastRenderedPageBreak/>
        <w:t>Education</w:t>
      </w:r>
    </w:p>
    <w:p w14:paraId="7835383A" w14:textId="3CE6D772" w:rsidR="006751C5" w:rsidRDefault="006751C5" w:rsidP="006751C5">
      <w:pPr>
        <w:pStyle w:val="Heading4"/>
        <w:rPr>
          <w:i/>
          <w:iCs w:val="0"/>
        </w:rPr>
      </w:pPr>
      <w:r w:rsidRPr="006751C5">
        <w:rPr>
          <w:i/>
          <w:iCs w:val="0"/>
        </w:rPr>
        <w:t xml:space="preserve">Essential </w:t>
      </w:r>
    </w:p>
    <w:p w14:paraId="09E959A3" w14:textId="77777777" w:rsidR="006751C5" w:rsidRPr="0005205C" w:rsidRDefault="006751C5" w:rsidP="006751C5">
      <w:pPr>
        <w:pStyle w:val="Tabletext"/>
        <w:numPr>
          <w:ilvl w:val="0"/>
          <w:numId w:val="33"/>
        </w:numPr>
        <w:ind w:left="284" w:hanging="286"/>
        <w:rPr>
          <w:sz w:val="20"/>
          <w:szCs w:val="20"/>
        </w:rPr>
      </w:pPr>
      <w:r w:rsidRPr="0005205C">
        <w:rPr>
          <w:sz w:val="20"/>
          <w:szCs w:val="20"/>
        </w:rPr>
        <w:t>Relevant subject area qualification (e.g. economics, international relations, marketing, business studies)</w:t>
      </w:r>
    </w:p>
    <w:p w14:paraId="7EE3F2DF" w14:textId="1E844FDD" w:rsidR="006751C5" w:rsidRDefault="006751C5" w:rsidP="006751C5">
      <w:pPr>
        <w:pStyle w:val="Heading4"/>
        <w:rPr>
          <w:i/>
          <w:iCs w:val="0"/>
        </w:rPr>
      </w:pPr>
      <w:r>
        <w:rPr>
          <w:i/>
          <w:iCs w:val="0"/>
        </w:rPr>
        <w:t>Desirable</w:t>
      </w:r>
    </w:p>
    <w:p w14:paraId="54F8A5F4" w14:textId="374EFE8B" w:rsidR="006751C5" w:rsidRPr="0005205C" w:rsidRDefault="006751C5" w:rsidP="008D7D3B">
      <w:pPr>
        <w:pStyle w:val="Tabletext"/>
        <w:numPr>
          <w:ilvl w:val="0"/>
          <w:numId w:val="33"/>
        </w:numPr>
        <w:spacing w:after="240"/>
        <w:ind w:left="284" w:hanging="286"/>
        <w:rPr>
          <w:sz w:val="20"/>
          <w:szCs w:val="20"/>
        </w:rPr>
      </w:pPr>
      <w:r w:rsidRPr="0005205C">
        <w:rPr>
          <w:sz w:val="20"/>
          <w:szCs w:val="20"/>
        </w:rPr>
        <w:t>Degree in business development or business management</w:t>
      </w:r>
    </w:p>
    <w:p w14:paraId="146BAA44" w14:textId="754637A1" w:rsidR="0021738C" w:rsidRPr="00D764EB" w:rsidRDefault="00162BBB">
      <w:pPr>
        <w:pStyle w:val="Heading2"/>
      </w:pPr>
      <w:r w:rsidRPr="00D764EB">
        <w:t xml:space="preserve">Application </w:t>
      </w:r>
      <w:r w:rsidR="008D2E2B" w:rsidRPr="00D764EB">
        <w:t>d</w:t>
      </w:r>
      <w:r w:rsidRPr="00D764EB">
        <w:t>etails</w:t>
      </w:r>
    </w:p>
    <w:p w14:paraId="016FA343" w14:textId="1D833C17" w:rsidR="00162BBB" w:rsidRPr="00D764EB" w:rsidRDefault="00162BBB" w:rsidP="00162BBB">
      <w:r w:rsidRPr="00D764EB">
        <w:t>Your CV (</w:t>
      </w:r>
      <w:r w:rsidR="00B32D81">
        <w:t xml:space="preserve">ideally </w:t>
      </w:r>
      <w:r w:rsidRPr="00D764EB">
        <w:t xml:space="preserve">no more than </w:t>
      </w:r>
      <w:r w:rsidR="008D2E2B" w:rsidRPr="00D764EB">
        <w:t>two</w:t>
      </w:r>
      <w:r w:rsidRPr="00D764EB">
        <w:t xml:space="preserve"> pages) and covering letter, which should detail your skills and evidence of experience and how it relates to </w:t>
      </w:r>
      <w:r w:rsidR="00B32D81">
        <w:t>the role profile</w:t>
      </w:r>
      <w:r w:rsidRPr="00D764EB">
        <w:t xml:space="preserve">, should be </w:t>
      </w:r>
      <w:r w:rsidR="00285DA5">
        <w:t xml:space="preserve">uploaded onto our </w:t>
      </w:r>
      <w:hyperlink r:id="rId10" w:history="1">
        <w:r w:rsidR="00285DA5" w:rsidRPr="00A7128C">
          <w:rPr>
            <w:rStyle w:val="Hyperlink"/>
          </w:rPr>
          <w:t>online application portal</w:t>
        </w:r>
      </w:hyperlink>
      <w:r w:rsidR="00285DA5">
        <w:t xml:space="preserve">. </w:t>
      </w:r>
      <w:r w:rsidRPr="00D764EB">
        <w:t>Your letter should also include your salary expectations, notice period/available start date and where you saw the job advert.</w:t>
      </w:r>
    </w:p>
    <w:p w14:paraId="79C5DB41" w14:textId="6BB0D7CD" w:rsidR="00162BBB" w:rsidRPr="00F20400" w:rsidRDefault="001A378E" w:rsidP="001A378E">
      <w:r w:rsidRPr="00F20400">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D764EB" w:rsidRDefault="00162BBB">
      <w:pPr>
        <w:pStyle w:val="Heading2"/>
      </w:pPr>
      <w:r w:rsidRPr="00D764EB">
        <w:t>Other</w:t>
      </w:r>
    </w:p>
    <w:p w14:paraId="644FE91F" w14:textId="77777777" w:rsidR="00162BBB" w:rsidRPr="00D764EB" w:rsidRDefault="00162BBB" w:rsidP="00162BBB">
      <w:r w:rsidRPr="00D764EB">
        <w:t xml:space="preserve">We welcome applications from all sections of the community. </w:t>
      </w:r>
    </w:p>
    <w:p w14:paraId="242812AD" w14:textId="09A9EAD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D764EB">
          <w:rPr>
            <w:rStyle w:val="Hyperlink"/>
          </w:rPr>
          <w:t>http://devinit.org/working-with-us/vacancies/</w:t>
        </w:r>
      </w:hyperlink>
      <w:r w:rsidRPr="00D764EB">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D764EB" w:rsidRDefault="00AD3CC0">
      <w:pPr>
        <w:pStyle w:val="Heading2"/>
      </w:pPr>
      <w:r w:rsidRPr="00D764EB">
        <w:lastRenderedPageBreak/>
        <w:t>Working together</w:t>
      </w:r>
    </w:p>
    <w:p w14:paraId="7D2EDE64" w14:textId="77777777"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5AFEF11A"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255BB892" w:rsidR="00B11C20" w:rsidRPr="00D764EB" w:rsidRDefault="00AD3CC0" w:rsidP="00390399">
      <w:pPr>
        <w:spacing w:line="276" w:lineRule="auto"/>
        <w:jc w:val="both"/>
        <w:rPr>
          <w:rFonts w:cs="Arial"/>
          <w:szCs w:val="22"/>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purpose-driven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tbl>
      <w:tblPr>
        <w:tblStyle w:val="DItable"/>
        <w:tblpPr w:leftFromText="180" w:rightFromText="180" w:vertAnchor="text" w:horzAnchor="margin" w:tblpY="392"/>
        <w:tblW w:w="8217" w:type="dxa"/>
        <w:tblLook w:val="04A0" w:firstRow="1" w:lastRow="0" w:firstColumn="1" w:lastColumn="0" w:noHBand="0" w:noVBand="1"/>
      </w:tblPr>
      <w:tblGrid>
        <w:gridCol w:w="5529"/>
        <w:gridCol w:w="708"/>
        <w:gridCol w:w="709"/>
        <w:gridCol w:w="1271"/>
      </w:tblGrid>
      <w:tr w:rsidR="00556BD7" w14:paraId="46DEDF63" w14:textId="77777777" w:rsidTr="000520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058E2489" w14:textId="77777777" w:rsidR="00556BD7" w:rsidRDefault="00556BD7" w:rsidP="00437480">
            <w:pPr>
              <w:pStyle w:val="TableHead"/>
            </w:pPr>
          </w:p>
        </w:tc>
        <w:tc>
          <w:tcPr>
            <w:tcW w:w="708" w:type="dxa"/>
          </w:tcPr>
          <w:p w14:paraId="391C4342"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UK</w:t>
            </w:r>
          </w:p>
        </w:tc>
        <w:tc>
          <w:tcPr>
            <w:tcW w:w="709" w:type="dxa"/>
          </w:tcPr>
          <w:p w14:paraId="0C4D0A41"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US</w:t>
            </w:r>
          </w:p>
        </w:tc>
        <w:tc>
          <w:tcPr>
            <w:tcW w:w="1271" w:type="dxa"/>
          </w:tcPr>
          <w:p w14:paraId="028F19D6"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556BD7" w14:paraId="1257BB89" w14:textId="77777777" w:rsidTr="0005205C">
        <w:trPr>
          <w:trHeight w:val="375"/>
        </w:trPr>
        <w:tc>
          <w:tcPr>
            <w:cnfStyle w:val="001000000000" w:firstRow="0" w:lastRow="0" w:firstColumn="1" w:lastColumn="0" w:oddVBand="0" w:evenVBand="0" w:oddHBand="0" w:evenHBand="0" w:firstRowFirstColumn="0" w:firstRowLastColumn="0" w:lastRowFirstColumn="0" w:lastRowLastColumn="0"/>
            <w:tcW w:w="5529" w:type="dxa"/>
          </w:tcPr>
          <w:p w14:paraId="6F2CBF18" w14:textId="77777777" w:rsidR="00556BD7" w:rsidRDefault="00556BD7" w:rsidP="00437480">
            <w:pPr>
              <w:pStyle w:val="Tabletext"/>
            </w:pPr>
            <w:r>
              <w:t>I</w:t>
            </w:r>
            <w:r w:rsidRPr="00832092">
              <w:t>nformal work environment (e.g. casual dress)</w:t>
            </w:r>
          </w:p>
        </w:tc>
        <w:tc>
          <w:tcPr>
            <w:tcW w:w="708" w:type="dxa"/>
          </w:tcPr>
          <w:p w14:paraId="22ABDC4E" w14:textId="6EFD9611"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709" w:type="dxa"/>
          </w:tcPr>
          <w:p w14:paraId="362F550F" w14:textId="1172ED4F"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71" w:type="dxa"/>
          </w:tcPr>
          <w:p w14:paraId="50DEE72E" w14:textId="0A77FFC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23BC3216" w14:textId="77777777" w:rsidTr="0005205C">
        <w:trPr>
          <w:trHeight w:val="506"/>
        </w:trPr>
        <w:tc>
          <w:tcPr>
            <w:cnfStyle w:val="001000000000" w:firstRow="0" w:lastRow="0" w:firstColumn="1" w:lastColumn="0" w:oddVBand="0" w:evenVBand="0" w:oddHBand="0" w:evenHBand="0" w:firstRowFirstColumn="0" w:firstRowLastColumn="0" w:lastRowFirstColumn="0" w:lastRowLastColumn="0"/>
            <w:tcW w:w="5529" w:type="dxa"/>
          </w:tcPr>
          <w:p w14:paraId="4AC238DB" w14:textId="77777777" w:rsidR="00556BD7" w:rsidRDefault="00556BD7" w:rsidP="00437480">
            <w:pPr>
              <w:pStyle w:val="Tabletext"/>
            </w:pPr>
            <w:r w:rsidRPr="00EA0B1E">
              <w:t>Pension scheme with 5% employer contribution</w:t>
            </w:r>
          </w:p>
        </w:tc>
        <w:tc>
          <w:tcPr>
            <w:tcW w:w="708" w:type="dxa"/>
          </w:tcPr>
          <w:p w14:paraId="180C0B58" w14:textId="4895C66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709" w:type="dxa"/>
          </w:tcPr>
          <w:p w14:paraId="211BE405"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p>
        </w:tc>
        <w:tc>
          <w:tcPr>
            <w:tcW w:w="1271" w:type="dxa"/>
          </w:tcPr>
          <w:p w14:paraId="46075E5F" w14:textId="2FC4284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4F641E24" w14:textId="77777777" w:rsidTr="0005205C">
        <w:trPr>
          <w:trHeight w:val="495"/>
        </w:trPr>
        <w:tc>
          <w:tcPr>
            <w:cnfStyle w:val="001000000000" w:firstRow="0" w:lastRow="0" w:firstColumn="1" w:lastColumn="0" w:oddVBand="0" w:evenVBand="0" w:oddHBand="0" w:evenHBand="0" w:firstRowFirstColumn="0" w:firstRowLastColumn="0" w:lastRowFirstColumn="0" w:lastRowLastColumn="0"/>
            <w:tcW w:w="5529" w:type="dxa"/>
          </w:tcPr>
          <w:p w14:paraId="05DA4C17" w14:textId="77777777" w:rsidR="00556BD7" w:rsidRDefault="00556BD7" w:rsidP="00437480">
            <w:pPr>
              <w:pStyle w:val="Tabletext"/>
            </w:pPr>
            <w:r w:rsidRPr="00EA0B1E">
              <w:t>Flexible working arrangements (e.g. homeworking, flexitime)</w:t>
            </w:r>
          </w:p>
        </w:tc>
        <w:tc>
          <w:tcPr>
            <w:tcW w:w="708" w:type="dxa"/>
          </w:tcPr>
          <w:p w14:paraId="22A5B685" w14:textId="34E896B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709" w:type="dxa"/>
          </w:tcPr>
          <w:p w14:paraId="4A57CD94" w14:textId="544A7C77"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71" w:type="dxa"/>
          </w:tcPr>
          <w:p w14:paraId="257688A0" w14:textId="41660F0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rsidRPr="00D575B3" w14:paraId="6316D7E8" w14:textId="77777777" w:rsidTr="0005205C">
        <w:trPr>
          <w:trHeight w:val="558"/>
        </w:trPr>
        <w:tc>
          <w:tcPr>
            <w:cnfStyle w:val="001000000000" w:firstRow="0" w:lastRow="0" w:firstColumn="1" w:lastColumn="0" w:oddVBand="0" w:evenVBand="0" w:oddHBand="0" w:evenHBand="0" w:firstRowFirstColumn="0" w:firstRowLastColumn="0" w:lastRowFirstColumn="0" w:lastRowLastColumn="0"/>
            <w:tcW w:w="5529" w:type="dxa"/>
          </w:tcPr>
          <w:p w14:paraId="4EE537E0" w14:textId="77777777" w:rsidR="00556BD7" w:rsidRPr="00EA0B1E" w:rsidRDefault="00556BD7" w:rsidP="00437480">
            <w:pPr>
              <w:pStyle w:val="Tabletext"/>
            </w:pPr>
            <w:r w:rsidRPr="00EA0B1E">
              <w:t xml:space="preserve">Healthcare scheme with employee assistance programme </w:t>
            </w:r>
          </w:p>
        </w:tc>
        <w:tc>
          <w:tcPr>
            <w:tcW w:w="708" w:type="dxa"/>
          </w:tcPr>
          <w:p w14:paraId="4A9D5C53" w14:textId="59E9A5C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11EBAEBA"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71" w:type="dxa"/>
          </w:tcPr>
          <w:p w14:paraId="199ACF7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80BCB7C" w14:textId="77777777" w:rsidTr="0005205C">
        <w:trPr>
          <w:trHeight w:val="340"/>
        </w:trPr>
        <w:tc>
          <w:tcPr>
            <w:cnfStyle w:val="001000000000" w:firstRow="0" w:lastRow="0" w:firstColumn="1" w:lastColumn="0" w:oddVBand="0" w:evenVBand="0" w:oddHBand="0" w:evenHBand="0" w:firstRowFirstColumn="0" w:firstRowLastColumn="0" w:lastRowFirstColumn="0" w:lastRowLastColumn="0"/>
            <w:tcW w:w="5529" w:type="dxa"/>
          </w:tcPr>
          <w:p w14:paraId="7E65D5E4" w14:textId="77777777" w:rsidR="00556BD7" w:rsidRPr="00EA0B1E" w:rsidRDefault="00556BD7" w:rsidP="00437480">
            <w:pPr>
              <w:pStyle w:val="Tabletext"/>
            </w:pPr>
            <w:r>
              <w:t>Medical Insurance</w:t>
            </w:r>
          </w:p>
        </w:tc>
        <w:tc>
          <w:tcPr>
            <w:tcW w:w="708" w:type="dxa"/>
          </w:tcPr>
          <w:p w14:paraId="23CB7A46"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709" w:type="dxa"/>
          </w:tcPr>
          <w:p w14:paraId="501E9F61" w14:textId="738A3E00"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71" w:type="dxa"/>
          </w:tcPr>
          <w:p w14:paraId="41D51ECF" w14:textId="19797D5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5E1B3137" w14:textId="77777777" w:rsidTr="0005205C">
        <w:trPr>
          <w:trHeight w:val="340"/>
        </w:trPr>
        <w:tc>
          <w:tcPr>
            <w:cnfStyle w:val="001000000000" w:firstRow="0" w:lastRow="0" w:firstColumn="1" w:lastColumn="0" w:oddVBand="0" w:evenVBand="0" w:oddHBand="0" w:evenHBand="0" w:firstRowFirstColumn="0" w:firstRowLastColumn="0" w:lastRowFirstColumn="0" w:lastRowLastColumn="0"/>
            <w:tcW w:w="5529" w:type="dxa"/>
          </w:tcPr>
          <w:p w14:paraId="678A172E" w14:textId="77777777" w:rsidR="00556BD7" w:rsidRPr="00EA0B1E" w:rsidRDefault="00556BD7" w:rsidP="00437480">
            <w:pPr>
              <w:pStyle w:val="Tabletext"/>
            </w:pPr>
            <w:r w:rsidRPr="00EA0B1E">
              <w:t xml:space="preserve">Paid study leave </w:t>
            </w:r>
            <w:r>
              <w:t xml:space="preserve">and </w:t>
            </w:r>
            <w:r w:rsidRPr="00EA0B1E">
              <w:t xml:space="preserve">financial support </w:t>
            </w:r>
          </w:p>
        </w:tc>
        <w:tc>
          <w:tcPr>
            <w:tcW w:w="708" w:type="dxa"/>
          </w:tcPr>
          <w:p w14:paraId="37A83653" w14:textId="64CB19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4B38D63C" w14:textId="5EAD607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71" w:type="dxa"/>
          </w:tcPr>
          <w:p w14:paraId="5E7F8B98" w14:textId="5411D363"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44AF8077" w14:textId="77777777" w:rsidTr="0005205C">
        <w:trPr>
          <w:trHeight w:val="482"/>
        </w:trPr>
        <w:tc>
          <w:tcPr>
            <w:cnfStyle w:val="001000000000" w:firstRow="0" w:lastRow="0" w:firstColumn="1" w:lastColumn="0" w:oddVBand="0" w:evenVBand="0" w:oddHBand="0" w:evenHBand="0" w:firstRowFirstColumn="0" w:firstRowLastColumn="0" w:lastRowFirstColumn="0" w:lastRowLastColumn="0"/>
            <w:tcW w:w="5529" w:type="dxa"/>
          </w:tcPr>
          <w:p w14:paraId="543BF381" w14:textId="77777777" w:rsidR="00556BD7" w:rsidRPr="00EA0B1E" w:rsidRDefault="00556BD7" w:rsidP="00437480">
            <w:pPr>
              <w:pStyle w:val="Tabletext"/>
            </w:pPr>
            <w:r w:rsidRPr="00EA0B1E">
              <w:t>Paid professional</w:t>
            </w:r>
            <w:r>
              <w:t xml:space="preserve"> membership</w:t>
            </w:r>
            <w:r w:rsidRPr="00EA0B1E">
              <w:t xml:space="preserve"> fees</w:t>
            </w:r>
          </w:p>
        </w:tc>
        <w:tc>
          <w:tcPr>
            <w:tcW w:w="708" w:type="dxa"/>
          </w:tcPr>
          <w:p w14:paraId="1AF9849E" w14:textId="4441638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71615253" w14:textId="1B951402"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71" w:type="dxa"/>
          </w:tcPr>
          <w:p w14:paraId="3DA02B72" w14:textId="4AE7566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8084C66" w14:textId="77777777" w:rsidTr="0005205C">
        <w:trPr>
          <w:trHeight w:val="478"/>
        </w:trPr>
        <w:tc>
          <w:tcPr>
            <w:cnfStyle w:val="001000000000" w:firstRow="0" w:lastRow="0" w:firstColumn="1" w:lastColumn="0" w:oddVBand="0" w:evenVBand="0" w:oddHBand="0" w:evenHBand="0" w:firstRowFirstColumn="0" w:firstRowLastColumn="0" w:lastRowFirstColumn="0" w:lastRowLastColumn="0"/>
            <w:tcW w:w="5529" w:type="dxa"/>
          </w:tcPr>
          <w:p w14:paraId="1BE03D15" w14:textId="77777777" w:rsidR="00556BD7" w:rsidRPr="00EA0B1E" w:rsidRDefault="00556BD7" w:rsidP="00437480">
            <w:pPr>
              <w:pStyle w:val="Tabletext"/>
            </w:pPr>
            <w:r w:rsidRPr="00EA0B1E">
              <w:t>Buy/sell holiday</w:t>
            </w:r>
            <w:r w:rsidRPr="00B11C20">
              <w:t xml:space="preserve"> scheme</w:t>
            </w:r>
          </w:p>
        </w:tc>
        <w:tc>
          <w:tcPr>
            <w:tcW w:w="708" w:type="dxa"/>
          </w:tcPr>
          <w:p w14:paraId="04941F08" w14:textId="412D46E6"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41772590" w14:textId="0105CBE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71" w:type="dxa"/>
          </w:tcPr>
          <w:p w14:paraId="12E8CCDF" w14:textId="27EB8F28"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6D5C5D5D" w14:textId="77777777" w:rsidTr="0005205C">
        <w:trPr>
          <w:trHeight w:val="445"/>
        </w:trPr>
        <w:tc>
          <w:tcPr>
            <w:cnfStyle w:val="001000000000" w:firstRow="0" w:lastRow="0" w:firstColumn="1" w:lastColumn="0" w:oddVBand="0" w:evenVBand="0" w:oddHBand="0" w:evenHBand="0" w:firstRowFirstColumn="0" w:firstRowLastColumn="0" w:lastRowFirstColumn="0" w:lastRowLastColumn="0"/>
            <w:tcW w:w="5529" w:type="dxa"/>
          </w:tcPr>
          <w:p w14:paraId="4167A02C" w14:textId="77777777" w:rsidR="00556BD7" w:rsidRPr="00EA0B1E" w:rsidRDefault="00556BD7" w:rsidP="00437480">
            <w:pPr>
              <w:pStyle w:val="Tabletext"/>
            </w:pPr>
            <w:r>
              <w:t>C</w:t>
            </w:r>
            <w:r w:rsidRPr="00EA0B1E">
              <w:t xml:space="preserve">ycle to work scheme </w:t>
            </w:r>
          </w:p>
        </w:tc>
        <w:tc>
          <w:tcPr>
            <w:tcW w:w="708" w:type="dxa"/>
          </w:tcPr>
          <w:p w14:paraId="3F789DE3" w14:textId="566C61C4"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114DE882"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71" w:type="dxa"/>
          </w:tcPr>
          <w:p w14:paraId="74DD6AF0"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F9D2F26" w14:textId="77777777" w:rsidTr="0005205C">
        <w:trPr>
          <w:trHeight w:val="842"/>
        </w:trPr>
        <w:tc>
          <w:tcPr>
            <w:cnfStyle w:val="001000000000" w:firstRow="0" w:lastRow="0" w:firstColumn="1" w:lastColumn="0" w:oddVBand="0" w:evenVBand="0" w:oddHBand="0" w:evenHBand="0" w:firstRowFirstColumn="0" w:firstRowLastColumn="0" w:lastRowFirstColumn="0" w:lastRowLastColumn="0"/>
            <w:tcW w:w="5529" w:type="dxa"/>
          </w:tcPr>
          <w:p w14:paraId="0B76B372" w14:textId="77777777" w:rsidR="00556BD7" w:rsidRPr="00EA0B1E" w:rsidRDefault="00556BD7" w:rsidP="00437480">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708" w:type="dxa"/>
          </w:tcPr>
          <w:p w14:paraId="63CEDD3A" w14:textId="16EF77E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1209D87C" w14:textId="7BD83D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71" w:type="dxa"/>
          </w:tcPr>
          <w:p w14:paraId="1EC2BB6E" w14:textId="12DFB92A"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55FAAD5" w14:textId="77777777" w:rsidTr="0005205C">
        <w:trPr>
          <w:trHeight w:val="842"/>
        </w:trPr>
        <w:tc>
          <w:tcPr>
            <w:cnfStyle w:val="001000000000" w:firstRow="0" w:lastRow="0" w:firstColumn="1" w:lastColumn="0" w:oddVBand="0" w:evenVBand="0" w:oddHBand="0" w:evenHBand="0" w:firstRowFirstColumn="0" w:firstRowLastColumn="0" w:lastRowFirstColumn="0" w:lastRowLastColumn="0"/>
            <w:tcW w:w="5529" w:type="dxa"/>
          </w:tcPr>
          <w:p w14:paraId="3C268385" w14:textId="77777777" w:rsidR="00556BD7" w:rsidRDefault="00556BD7" w:rsidP="00437480">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708" w:type="dxa"/>
          </w:tcPr>
          <w:p w14:paraId="2C90606E" w14:textId="282DE36E"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709" w:type="dxa"/>
          </w:tcPr>
          <w:p w14:paraId="39D03101" w14:textId="037AC709"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71" w:type="dxa"/>
          </w:tcPr>
          <w:p w14:paraId="02F4D36D" w14:textId="6093AEF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bl>
    <w:p w14:paraId="525934BF" w14:textId="42E35CD2" w:rsidR="005178F4" w:rsidRDefault="005178F4" w:rsidP="00BC7EAF"/>
    <w:p w14:paraId="276CBC68" w14:textId="77777777" w:rsidR="005178F4" w:rsidRDefault="005178F4">
      <w:pPr>
        <w:spacing w:before="0" w:line="240" w:lineRule="auto"/>
      </w:pPr>
      <w:r>
        <w:br w:type="page"/>
      </w:r>
    </w:p>
    <w:p w14:paraId="00AC54AE" w14:textId="77777777" w:rsidR="005178F4" w:rsidRDefault="005178F4" w:rsidP="005178F4">
      <w:r w:rsidRPr="005E572D">
        <w:rPr>
          <w:noProof/>
          <w:lang w:eastAsia="en-GB"/>
        </w:rPr>
        <w:lastRenderedPageBreak/>
        <mc:AlternateContent>
          <mc:Choice Requires="wps">
            <w:drawing>
              <wp:anchor distT="0" distB="0" distL="114300" distR="114300" simplePos="0" relativeHeight="251669504" behindDoc="0" locked="0" layoutInCell="1" allowOverlap="1" wp14:anchorId="6E394A16" wp14:editId="26DC14A6">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F53AC1" w14:textId="0EFCF56F" w:rsidR="005178F4" w:rsidRDefault="005178F4" w:rsidP="005178F4">
                            <w:pPr>
                              <w:pStyle w:val="Backpagetext"/>
                            </w:pPr>
                            <w:r>
                              <w:t xml:space="preserve">Development Initiatives (DI) is a global organisation </w:t>
                            </w:r>
                            <w:r w:rsidR="00EE5805">
                              <w:t xml:space="preserve">harnessing </w:t>
                            </w:r>
                            <w:r>
                              <w:t xml:space="preserve">the power of data and evidence to </w:t>
                            </w:r>
                            <w:r w:rsidR="00EE5805">
                              <w:t xml:space="preserve">end poverty, reduce inequality and increase </w:t>
                            </w:r>
                            <w:r>
                              <w:t>resilie</w:t>
                            </w:r>
                            <w:r w:rsidR="00EE5805">
                              <w:t>nce</w:t>
                            </w:r>
                            <w:r>
                              <w:t>.</w:t>
                            </w:r>
                          </w:p>
                          <w:p w14:paraId="6F9F21A9" w14:textId="77777777" w:rsidR="00EE5805" w:rsidRDefault="00EE5805" w:rsidP="00EE5805">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097C80FA" w:rsidR="005178F4" w:rsidRDefault="002F4FB0" w:rsidP="005178F4">
                            <w:pPr>
                              <w:pStyle w:val="Backpagetext"/>
                            </w:pPr>
                            <w:hyperlink r:id="rId12" w:history="1">
                              <w:r w:rsidR="00FC41D4" w:rsidRPr="00310298">
                                <w:rPr>
                                  <w:rStyle w:val="Hyperlink"/>
                                </w:rPr>
                                <w:t>Connie.Bryant@devinit.org</w:t>
                              </w:r>
                            </w:hyperlink>
                          </w:p>
                          <w:p w14:paraId="139F3CE6" w14:textId="77777777" w:rsidR="005178F4" w:rsidRDefault="005178F4" w:rsidP="005178F4">
                            <w:pPr>
                              <w:pStyle w:val="Backpagetext"/>
                            </w:pPr>
                            <w:r w:rsidRPr="00EC71C9">
                              <w:t>To find out more about our work visit:</w:t>
                            </w:r>
                            <w:r>
                              <w:br/>
                            </w:r>
                            <w:hyperlink r:id="rId13" w:history="1">
                              <w:r w:rsidRPr="00372C56">
                                <w:rPr>
                                  <w:rStyle w:val="Hyperlink"/>
                                </w:rPr>
                                <w:t>www.devinit.org</w:t>
                              </w:r>
                            </w:hyperlink>
                            <w:r>
                              <w:br/>
                            </w:r>
                            <w:r w:rsidRPr="00EC71C9">
                              <w:t>Twitter: @devinitorg</w:t>
                            </w:r>
                            <w:r>
                              <w:br/>
                            </w:r>
                            <w:r w:rsidRPr="00EC71C9">
                              <w:t xml:space="preserve">Email: </w:t>
                            </w:r>
                            <w:hyperlink r:id="rId14"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4A16"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2BF53AC1" w14:textId="0EFCF56F" w:rsidR="005178F4" w:rsidRDefault="005178F4" w:rsidP="005178F4">
                      <w:pPr>
                        <w:pStyle w:val="Backpagetext"/>
                      </w:pPr>
                      <w:r>
                        <w:t xml:space="preserve">Development Initiatives (DI) is a global organisation </w:t>
                      </w:r>
                      <w:r w:rsidR="00EE5805">
                        <w:t xml:space="preserve">harnessing </w:t>
                      </w:r>
                      <w:r>
                        <w:t xml:space="preserve">the power of data and evidence to </w:t>
                      </w:r>
                      <w:r w:rsidR="00EE5805">
                        <w:t xml:space="preserve">end poverty, reduce inequality and increase </w:t>
                      </w:r>
                      <w:r>
                        <w:t>resilie</w:t>
                      </w:r>
                      <w:r w:rsidR="00EE5805">
                        <w:t>nce</w:t>
                      </w:r>
                      <w:r>
                        <w:t>.</w:t>
                      </w:r>
                    </w:p>
                    <w:p w14:paraId="6F9F21A9" w14:textId="77777777" w:rsidR="00EE5805" w:rsidRDefault="00EE5805" w:rsidP="00EE5805">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7D46F35E" w14:textId="77777777" w:rsidR="005178F4" w:rsidRPr="00C90F55" w:rsidRDefault="005178F4" w:rsidP="005178F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097C80FA" w:rsidR="005178F4" w:rsidRDefault="00A7128C" w:rsidP="005178F4">
                      <w:pPr>
                        <w:pStyle w:val="Backpagetext"/>
                      </w:pPr>
                      <w:hyperlink r:id="rId15" w:history="1">
                        <w:r w:rsidR="00FC41D4" w:rsidRPr="00310298">
                          <w:rPr>
                            <w:rStyle w:val="Hyperlink"/>
                          </w:rPr>
                          <w:t>Connie.Bryant@devinit.org</w:t>
                        </w:r>
                      </w:hyperlink>
                    </w:p>
                    <w:p w14:paraId="139F3CE6" w14:textId="77777777" w:rsidR="005178F4" w:rsidRDefault="005178F4" w:rsidP="005178F4">
                      <w:pPr>
                        <w:pStyle w:val="Backpagetext"/>
                      </w:pPr>
                      <w:r w:rsidRPr="00EC71C9">
                        <w:t>To find out more about our work visit:</w:t>
                      </w:r>
                      <w:r>
                        <w:br/>
                      </w:r>
                      <w:hyperlink r:id="rId16" w:history="1">
                        <w:r w:rsidRPr="00372C56">
                          <w:rPr>
                            <w:rStyle w:val="Hyperlink"/>
                          </w:rPr>
                          <w:t>www.devinit.org</w:t>
                        </w:r>
                      </w:hyperlink>
                      <w:r>
                        <w:br/>
                      </w:r>
                      <w:r w:rsidRPr="00EC71C9">
                        <w:t>Twitter: @devinitorg</w:t>
                      </w:r>
                      <w:r>
                        <w:br/>
                      </w:r>
                      <w:r w:rsidRPr="00EC71C9">
                        <w:t xml:space="preserve">Email: </w:t>
                      </w:r>
                      <w:hyperlink r:id="rId17"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10DD79" wp14:editId="760D5B7F">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8D72C68"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797C1098" wp14:editId="279581F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5C8840" w14:textId="410F9006"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29262219"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4th Floor, Mamlaka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2C54D622" w:rsidR="005178F4" w:rsidRDefault="00CA742E" w:rsidP="005178F4">
                            <w:pPr>
                              <w:pStyle w:val="Backpagetext"/>
                            </w:pPr>
                            <w:r>
                              <w:rPr>
                                <w:b/>
                              </w:rPr>
                              <w:t>AMERICA</w:t>
                            </w:r>
                            <w:r w:rsidR="00EE5805">
                              <w:rPr>
                                <w:b/>
                              </w:rPr>
                              <w:t>S</w:t>
                            </w:r>
                            <w:r>
                              <w:rPr>
                                <w:b/>
                              </w:rPr>
                              <w:t xml:space="preserve">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1098"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375C8840" w14:textId="410F9006"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29262219"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4th Floor, Mamlaka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2C54D622" w:rsidR="005178F4" w:rsidRDefault="00CA742E" w:rsidP="005178F4">
                      <w:pPr>
                        <w:pStyle w:val="Backpagetext"/>
                      </w:pPr>
                      <w:r>
                        <w:rPr>
                          <w:b/>
                        </w:rPr>
                        <w:t>AMERICA</w:t>
                      </w:r>
                      <w:r w:rsidR="00EE5805">
                        <w:rPr>
                          <w:b/>
                        </w:rPr>
                        <w:t>S</w:t>
                      </w:r>
                      <w:r>
                        <w:rPr>
                          <w:b/>
                        </w:rPr>
                        <w:t xml:space="preserve">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wrap type="square"/>
              </v:shape>
            </w:pict>
          </mc:Fallback>
        </mc:AlternateContent>
      </w:r>
    </w:p>
    <w:p w14:paraId="1F0FF980" w14:textId="77777777" w:rsidR="00032C5A" w:rsidRPr="00032C5A" w:rsidRDefault="00032C5A" w:rsidP="00BC7EAF"/>
    <w:sectPr w:rsidR="00032C5A" w:rsidRPr="00032C5A"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F197" w16cex:dateUtc="2021-12-07T14:43:00Z"/>
  <w16cex:commentExtensible w16cex:durableId="255AF9BE" w16cex:dateUtc="2021-12-08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44A4" w14:textId="77777777" w:rsidR="006167A4" w:rsidRDefault="006167A4"/>
  </w:endnote>
  <w:endnote w:type="continuationSeparator" w:id="0">
    <w:p w14:paraId="1882E51C" w14:textId="77777777" w:rsidR="006167A4" w:rsidRDefault="006167A4" w:rsidP="005264C1">
      <w:pPr>
        <w:spacing w:before="0" w:line="240" w:lineRule="auto"/>
      </w:pPr>
    </w:p>
    <w:p w14:paraId="709C1A3E" w14:textId="77777777" w:rsidR="006167A4" w:rsidRDefault="006167A4"/>
  </w:endnote>
  <w:endnote w:type="continuationNotice" w:id="1">
    <w:p w14:paraId="4E28BE1C" w14:textId="77777777" w:rsidR="006167A4" w:rsidRDefault="006167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3756" w14:textId="0051D08F" w:rsidR="000D1057" w:rsidRPr="000D1057" w:rsidRDefault="003D39EF" w:rsidP="005178F4">
    <w:pPr>
      <w:pStyle w:val="Footer"/>
      <w:rPr>
        <w:lang w:val="en-US"/>
      </w:rPr>
    </w:pPr>
    <w:r>
      <w:rPr>
        <w:lang w:val="en-US"/>
      </w:rPr>
      <w:t xml:space="preserve">Business </w:t>
    </w:r>
    <w:r w:rsidR="00353770">
      <w:rPr>
        <w:lang w:val="en-US"/>
      </w:rPr>
      <w:t>D</w:t>
    </w:r>
    <w:r>
      <w:rPr>
        <w:lang w:val="en-US"/>
      </w:rPr>
      <w:t xml:space="preserve">evelopment and CRM </w:t>
    </w:r>
    <w:r w:rsidR="00353770">
      <w:rPr>
        <w:lang w:val="en-US"/>
      </w:rPr>
      <w:t>M</w:t>
    </w:r>
    <w:r>
      <w:rPr>
        <w:lang w:val="en-US"/>
      </w:rPr>
      <w:t>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F060" w14:textId="77777777" w:rsidR="006167A4" w:rsidRDefault="006167A4" w:rsidP="005264C1">
      <w:pPr>
        <w:spacing w:before="0" w:line="240" w:lineRule="auto"/>
      </w:pPr>
      <w:r>
        <w:separator/>
      </w:r>
    </w:p>
    <w:p w14:paraId="479C6153" w14:textId="77777777" w:rsidR="006167A4" w:rsidRDefault="006167A4"/>
  </w:footnote>
  <w:footnote w:type="continuationSeparator" w:id="0">
    <w:p w14:paraId="41A3242D" w14:textId="77777777" w:rsidR="006167A4" w:rsidRDefault="006167A4" w:rsidP="005264C1">
      <w:pPr>
        <w:spacing w:before="0" w:line="240" w:lineRule="auto"/>
      </w:pPr>
      <w:r>
        <w:continuationSeparator/>
      </w:r>
    </w:p>
    <w:p w14:paraId="2AAFB45B" w14:textId="77777777" w:rsidR="006167A4" w:rsidRDefault="006167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BB0"/>
    <w:multiLevelType w:val="hybridMultilevel"/>
    <w:tmpl w:val="642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319"/>
    <w:multiLevelType w:val="hybridMultilevel"/>
    <w:tmpl w:val="0C0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16739"/>
    <w:multiLevelType w:val="hybridMultilevel"/>
    <w:tmpl w:val="5B3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F5B47"/>
    <w:multiLevelType w:val="hybridMultilevel"/>
    <w:tmpl w:val="24C2AF36"/>
    <w:lvl w:ilvl="0" w:tplc="3758BC1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6" w15:restartNumberingAfterBreak="0">
    <w:nsid w:val="3A300F9B"/>
    <w:multiLevelType w:val="hybridMultilevel"/>
    <w:tmpl w:val="C44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2D064F"/>
    <w:multiLevelType w:val="multilevel"/>
    <w:tmpl w:val="4D5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2"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6" w15:restartNumberingAfterBreak="0">
    <w:nsid w:val="6B5B5C5B"/>
    <w:multiLevelType w:val="hybridMultilevel"/>
    <w:tmpl w:val="7D54731E"/>
    <w:lvl w:ilvl="0" w:tplc="08090001">
      <w:start w:val="1"/>
      <w:numFmt w:val="bullet"/>
      <w:lvlText w:val=""/>
      <w:lvlJc w:val="left"/>
      <w:pPr>
        <w:ind w:left="720" w:hanging="360"/>
      </w:pPr>
      <w:rPr>
        <w:rFonts w:ascii="Symbol" w:hAnsi="Symbol" w:hint="default"/>
      </w:rPr>
    </w:lvl>
    <w:lvl w:ilvl="1" w:tplc="E1B0DC5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8053E"/>
    <w:multiLevelType w:val="hybridMultilevel"/>
    <w:tmpl w:val="894E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A5DDF"/>
    <w:multiLevelType w:val="hybridMultilevel"/>
    <w:tmpl w:val="7EA0511A"/>
    <w:lvl w:ilvl="0" w:tplc="A4087722">
      <w:start w:val="1"/>
      <w:numFmt w:val="bullet"/>
      <w:pStyle w:val="ListParagraph"/>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1"/>
  </w:num>
  <w:num w:numId="2">
    <w:abstractNumId w:val="15"/>
  </w:num>
  <w:num w:numId="3">
    <w:abstractNumId w:val="29"/>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21"/>
  </w:num>
  <w:num w:numId="8">
    <w:abstractNumId w:val="6"/>
  </w:num>
  <w:num w:numId="9">
    <w:abstractNumId w:val="17"/>
  </w:num>
  <w:num w:numId="10">
    <w:abstractNumId w:val="3"/>
  </w:num>
  <w:num w:numId="11">
    <w:abstractNumId w:val="12"/>
  </w:num>
  <w:num w:numId="12">
    <w:abstractNumId w:val="2"/>
  </w:num>
  <w:num w:numId="13">
    <w:abstractNumId w:val="20"/>
  </w:num>
  <w:num w:numId="14">
    <w:abstractNumId w:val="23"/>
  </w:num>
  <w:num w:numId="15">
    <w:abstractNumId w:val="18"/>
  </w:num>
  <w:num w:numId="16">
    <w:abstractNumId w:val="14"/>
  </w:num>
  <w:num w:numId="17">
    <w:abstractNumId w:val="27"/>
  </w:num>
  <w:num w:numId="18">
    <w:abstractNumId w:val="24"/>
  </w:num>
  <w:num w:numId="19">
    <w:abstractNumId w:val="8"/>
  </w:num>
  <w:num w:numId="20">
    <w:abstractNumId w:val="31"/>
  </w:num>
  <w:num w:numId="21">
    <w:abstractNumId w:val="13"/>
  </w:num>
  <w:num w:numId="22">
    <w:abstractNumId w:val="28"/>
  </w:num>
  <w:num w:numId="23">
    <w:abstractNumId w:val="22"/>
  </w:num>
  <w:num w:numId="24">
    <w:abstractNumId w:val="10"/>
  </w:num>
  <w:num w:numId="25">
    <w:abstractNumId w:val="4"/>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5"/>
  </w:num>
  <w:num w:numId="34">
    <w:abstractNumId w:val="25"/>
  </w:num>
  <w:num w:numId="35">
    <w:abstractNumId w:val="31"/>
  </w:num>
  <w:num w:numId="36">
    <w:abstractNumId w:val="19"/>
  </w:num>
  <w:num w:numId="37">
    <w:abstractNumId w:val="1"/>
  </w:num>
  <w:num w:numId="38">
    <w:abstractNumId w:val="16"/>
  </w:num>
  <w:num w:numId="39">
    <w:abstractNumId w:val="30"/>
  </w:num>
  <w:num w:numId="40">
    <w:abstractNumId w:val="9"/>
  </w:num>
  <w:num w:numId="41">
    <w:abstractNumId w:val="26"/>
  </w:num>
  <w:num w:numId="42">
    <w:abstractNumId w:val="7"/>
  </w:num>
  <w:num w:numId="43">
    <w:abstractNumId w:val="0"/>
  </w:num>
  <w:num w:numId="4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4628E"/>
    <w:rsid w:val="0005205C"/>
    <w:rsid w:val="00080E2D"/>
    <w:rsid w:val="000925BA"/>
    <w:rsid w:val="00096F96"/>
    <w:rsid w:val="000B7C8C"/>
    <w:rsid w:val="000C121F"/>
    <w:rsid w:val="000C4B56"/>
    <w:rsid w:val="000C4D85"/>
    <w:rsid w:val="000C6EDA"/>
    <w:rsid w:val="000D1057"/>
    <w:rsid w:val="000D1DFE"/>
    <w:rsid w:val="000D46B5"/>
    <w:rsid w:val="000E7DF0"/>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6F60"/>
    <w:rsid w:val="001A1E03"/>
    <w:rsid w:val="001A378E"/>
    <w:rsid w:val="001A3CC6"/>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1916"/>
    <w:rsid w:val="002826BA"/>
    <w:rsid w:val="0028521F"/>
    <w:rsid w:val="00285DA5"/>
    <w:rsid w:val="00292313"/>
    <w:rsid w:val="00293524"/>
    <w:rsid w:val="002A2AFC"/>
    <w:rsid w:val="002B3508"/>
    <w:rsid w:val="002B4F6A"/>
    <w:rsid w:val="002C0350"/>
    <w:rsid w:val="002C3FB8"/>
    <w:rsid w:val="002C57E0"/>
    <w:rsid w:val="002D4413"/>
    <w:rsid w:val="002D545B"/>
    <w:rsid w:val="002E07DA"/>
    <w:rsid w:val="002E3A7D"/>
    <w:rsid w:val="002E755B"/>
    <w:rsid w:val="002F03C9"/>
    <w:rsid w:val="002F1894"/>
    <w:rsid w:val="002F4FB0"/>
    <w:rsid w:val="002F7651"/>
    <w:rsid w:val="003029EA"/>
    <w:rsid w:val="00303F55"/>
    <w:rsid w:val="00341131"/>
    <w:rsid w:val="00341C1F"/>
    <w:rsid w:val="00353770"/>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799C"/>
    <w:rsid w:val="003B7F5A"/>
    <w:rsid w:val="003C01B6"/>
    <w:rsid w:val="003C07E9"/>
    <w:rsid w:val="003C120F"/>
    <w:rsid w:val="003D1E1C"/>
    <w:rsid w:val="003D1EA2"/>
    <w:rsid w:val="003D39EF"/>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356"/>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5357B"/>
    <w:rsid w:val="0055409C"/>
    <w:rsid w:val="00554E4F"/>
    <w:rsid w:val="00554EAA"/>
    <w:rsid w:val="0055550F"/>
    <w:rsid w:val="0055688C"/>
    <w:rsid w:val="00556BD7"/>
    <w:rsid w:val="00557043"/>
    <w:rsid w:val="00564F34"/>
    <w:rsid w:val="0057135C"/>
    <w:rsid w:val="00572A6C"/>
    <w:rsid w:val="00580A1F"/>
    <w:rsid w:val="00582A1B"/>
    <w:rsid w:val="00584DAA"/>
    <w:rsid w:val="00585089"/>
    <w:rsid w:val="00587A26"/>
    <w:rsid w:val="005939A3"/>
    <w:rsid w:val="0059696D"/>
    <w:rsid w:val="005A2EDE"/>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67A4"/>
    <w:rsid w:val="0061701C"/>
    <w:rsid w:val="00623179"/>
    <w:rsid w:val="00625E58"/>
    <w:rsid w:val="00626EC7"/>
    <w:rsid w:val="006275CA"/>
    <w:rsid w:val="00635ECB"/>
    <w:rsid w:val="00652417"/>
    <w:rsid w:val="006551A3"/>
    <w:rsid w:val="00655258"/>
    <w:rsid w:val="006611B4"/>
    <w:rsid w:val="00664CBD"/>
    <w:rsid w:val="00665A65"/>
    <w:rsid w:val="00671D13"/>
    <w:rsid w:val="00672752"/>
    <w:rsid w:val="006738C3"/>
    <w:rsid w:val="006751C5"/>
    <w:rsid w:val="00676E93"/>
    <w:rsid w:val="00680444"/>
    <w:rsid w:val="0068389A"/>
    <w:rsid w:val="0068728B"/>
    <w:rsid w:val="00692889"/>
    <w:rsid w:val="006A1117"/>
    <w:rsid w:val="006A1DF0"/>
    <w:rsid w:val="006B1757"/>
    <w:rsid w:val="006B47A0"/>
    <w:rsid w:val="006C03F1"/>
    <w:rsid w:val="006C3380"/>
    <w:rsid w:val="006E79BF"/>
    <w:rsid w:val="006E7DC1"/>
    <w:rsid w:val="006F1268"/>
    <w:rsid w:val="006F7E96"/>
    <w:rsid w:val="00700574"/>
    <w:rsid w:val="007025A3"/>
    <w:rsid w:val="0070533F"/>
    <w:rsid w:val="0071656C"/>
    <w:rsid w:val="00724045"/>
    <w:rsid w:val="00726475"/>
    <w:rsid w:val="007268ED"/>
    <w:rsid w:val="0074324D"/>
    <w:rsid w:val="00750070"/>
    <w:rsid w:val="00760353"/>
    <w:rsid w:val="00765A1C"/>
    <w:rsid w:val="00767C6D"/>
    <w:rsid w:val="007963E2"/>
    <w:rsid w:val="007A22DE"/>
    <w:rsid w:val="007A3785"/>
    <w:rsid w:val="007A7361"/>
    <w:rsid w:val="007A7388"/>
    <w:rsid w:val="007B3415"/>
    <w:rsid w:val="007C037F"/>
    <w:rsid w:val="007C451C"/>
    <w:rsid w:val="007C6B01"/>
    <w:rsid w:val="007D3F6C"/>
    <w:rsid w:val="007E2F02"/>
    <w:rsid w:val="007E3506"/>
    <w:rsid w:val="007F21AC"/>
    <w:rsid w:val="007F42BE"/>
    <w:rsid w:val="00804ACD"/>
    <w:rsid w:val="00810EBF"/>
    <w:rsid w:val="0082006C"/>
    <w:rsid w:val="00820B17"/>
    <w:rsid w:val="00821E8E"/>
    <w:rsid w:val="00822159"/>
    <w:rsid w:val="00830F0B"/>
    <w:rsid w:val="00831D11"/>
    <w:rsid w:val="00832092"/>
    <w:rsid w:val="008320B2"/>
    <w:rsid w:val="00833BF2"/>
    <w:rsid w:val="00836DB1"/>
    <w:rsid w:val="00840957"/>
    <w:rsid w:val="00840969"/>
    <w:rsid w:val="008509B3"/>
    <w:rsid w:val="00857AA4"/>
    <w:rsid w:val="00860FA7"/>
    <w:rsid w:val="008649E4"/>
    <w:rsid w:val="00871463"/>
    <w:rsid w:val="008733EB"/>
    <w:rsid w:val="008778AC"/>
    <w:rsid w:val="0088029F"/>
    <w:rsid w:val="00881195"/>
    <w:rsid w:val="0088343F"/>
    <w:rsid w:val="008853A8"/>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61EF"/>
    <w:rsid w:val="008D72D2"/>
    <w:rsid w:val="008D7D3B"/>
    <w:rsid w:val="008E0E43"/>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62E8"/>
    <w:rsid w:val="009918AF"/>
    <w:rsid w:val="0099323E"/>
    <w:rsid w:val="00994123"/>
    <w:rsid w:val="009A216C"/>
    <w:rsid w:val="009A54AC"/>
    <w:rsid w:val="009C6244"/>
    <w:rsid w:val="009C6FBA"/>
    <w:rsid w:val="009D2A2C"/>
    <w:rsid w:val="009D2BA1"/>
    <w:rsid w:val="009D32F8"/>
    <w:rsid w:val="009D54B5"/>
    <w:rsid w:val="009E7CA8"/>
    <w:rsid w:val="009F6A61"/>
    <w:rsid w:val="009F6C27"/>
    <w:rsid w:val="00A035EF"/>
    <w:rsid w:val="00A03696"/>
    <w:rsid w:val="00A03739"/>
    <w:rsid w:val="00A242D1"/>
    <w:rsid w:val="00A243A9"/>
    <w:rsid w:val="00A30173"/>
    <w:rsid w:val="00A462C7"/>
    <w:rsid w:val="00A47814"/>
    <w:rsid w:val="00A50B4C"/>
    <w:rsid w:val="00A570EE"/>
    <w:rsid w:val="00A60C73"/>
    <w:rsid w:val="00A61622"/>
    <w:rsid w:val="00A616FD"/>
    <w:rsid w:val="00A7128C"/>
    <w:rsid w:val="00A7318C"/>
    <w:rsid w:val="00A7433B"/>
    <w:rsid w:val="00A74689"/>
    <w:rsid w:val="00A8059C"/>
    <w:rsid w:val="00A8505E"/>
    <w:rsid w:val="00A90CEB"/>
    <w:rsid w:val="00A91026"/>
    <w:rsid w:val="00A9356A"/>
    <w:rsid w:val="00A94BA7"/>
    <w:rsid w:val="00A9585B"/>
    <w:rsid w:val="00A96A54"/>
    <w:rsid w:val="00AA6E78"/>
    <w:rsid w:val="00AB00B5"/>
    <w:rsid w:val="00AB4DE2"/>
    <w:rsid w:val="00AB78EB"/>
    <w:rsid w:val="00AC14BE"/>
    <w:rsid w:val="00AC257B"/>
    <w:rsid w:val="00AD11E5"/>
    <w:rsid w:val="00AD3599"/>
    <w:rsid w:val="00AD3CC0"/>
    <w:rsid w:val="00AD62A4"/>
    <w:rsid w:val="00AD6E78"/>
    <w:rsid w:val="00AE4401"/>
    <w:rsid w:val="00AE5418"/>
    <w:rsid w:val="00B03AAD"/>
    <w:rsid w:val="00B11C20"/>
    <w:rsid w:val="00B13976"/>
    <w:rsid w:val="00B21CA4"/>
    <w:rsid w:val="00B3049D"/>
    <w:rsid w:val="00B32D81"/>
    <w:rsid w:val="00B3637D"/>
    <w:rsid w:val="00B40617"/>
    <w:rsid w:val="00B41FB8"/>
    <w:rsid w:val="00B532E1"/>
    <w:rsid w:val="00B5400A"/>
    <w:rsid w:val="00B81665"/>
    <w:rsid w:val="00B8276B"/>
    <w:rsid w:val="00B836D0"/>
    <w:rsid w:val="00B83997"/>
    <w:rsid w:val="00B85437"/>
    <w:rsid w:val="00B86E00"/>
    <w:rsid w:val="00BA0987"/>
    <w:rsid w:val="00BA0C7E"/>
    <w:rsid w:val="00BA1026"/>
    <w:rsid w:val="00BA3EF3"/>
    <w:rsid w:val="00BA5776"/>
    <w:rsid w:val="00BB5A6B"/>
    <w:rsid w:val="00BB76DF"/>
    <w:rsid w:val="00BC21C4"/>
    <w:rsid w:val="00BC32C8"/>
    <w:rsid w:val="00BC4D59"/>
    <w:rsid w:val="00BC7EAF"/>
    <w:rsid w:val="00BD2F23"/>
    <w:rsid w:val="00BE1C79"/>
    <w:rsid w:val="00BF0A65"/>
    <w:rsid w:val="00BF25BB"/>
    <w:rsid w:val="00BF62FF"/>
    <w:rsid w:val="00C04DC1"/>
    <w:rsid w:val="00C0675F"/>
    <w:rsid w:val="00C149A0"/>
    <w:rsid w:val="00C23BE9"/>
    <w:rsid w:val="00C307AC"/>
    <w:rsid w:val="00C30916"/>
    <w:rsid w:val="00C30D5F"/>
    <w:rsid w:val="00C3459E"/>
    <w:rsid w:val="00C37B3C"/>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761B"/>
    <w:rsid w:val="00D019C9"/>
    <w:rsid w:val="00D10FDF"/>
    <w:rsid w:val="00D177C5"/>
    <w:rsid w:val="00D2568A"/>
    <w:rsid w:val="00D302A1"/>
    <w:rsid w:val="00D44C96"/>
    <w:rsid w:val="00D71453"/>
    <w:rsid w:val="00D7170B"/>
    <w:rsid w:val="00D73A41"/>
    <w:rsid w:val="00D764EB"/>
    <w:rsid w:val="00D80766"/>
    <w:rsid w:val="00D812DE"/>
    <w:rsid w:val="00D84A8C"/>
    <w:rsid w:val="00D86161"/>
    <w:rsid w:val="00D87129"/>
    <w:rsid w:val="00D878FD"/>
    <w:rsid w:val="00D91930"/>
    <w:rsid w:val="00D9288C"/>
    <w:rsid w:val="00D9409E"/>
    <w:rsid w:val="00D9600E"/>
    <w:rsid w:val="00DA7467"/>
    <w:rsid w:val="00DB3412"/>
    <w:rsid w:val="00DC52D0"/>
    <w:rsid w:val="00DC619C"/>
    <w:rsid w:val="00DD35CA"/>
    <w:rsid w:val="00DD567C"/>
    <w:rsid w:val="00DD7AE2"/>
    <w:rsid w:val="00DE0804"/>
    <w:rsid w:val="00DE2381"/>
    <w:rsid w:val="00DE25EA"/>
    <w:rsid w:val="00DF2426"/>
    <w:rsid w:val="00DF27EB"/>
    <w:rsid w:val="00DF4A88"/>
    <w:rsid w:val="00DF5381"/>
    <w:rsid w:val="00E000FC"/>
    <w:rsid w:val="00E01DE2"/>
    <w:rsid w:val="00E038B2"/>
    <w:rsid w:val="00E03AB7"/>
    <w:rsid w:val="00E12BED"/>
    <w:rsid w:val="00E13D22"/>
    <w:rsid w:val="00E157CB"/>
    <w:rsid w:val="00E17694"/>
    <w:rsid w:val="00E230EC"/>
    <w:rsid w:val="00E231E4"/>
    <w:rsid w:val="00E25A5C"/>
    <w:rsid w:val="00E26BC3"/>
    <w:rsid w:val="00E335D1"/>
    <w:rsid w:val="00E34143"/>
    <w:rsid w:val="00E45DB3"/>
    <w:rsid w:val="00E463F2"/>
    <w:rsid w:val="00E62734"/>
    <w:rsid w:val="00E635DA"/>
    <w:rsid w:val="00E65F69"/>
    <w:rsid w:val="00E71580"/>
    <w:rsid w:val="00E7208B"/>
    <w:rsid w:val="00E72715"/>
    <w:rsid w:val="00E86B98"/>
    <w:rsid w:val="00E92933"/>
    <w:rsid w:val="00E92B98"/>
    <w:rsid w:val="00E93FB1"/>
    <w:rsid w:val="00E9448A"/>
    <w:rsid w:val="00EA0B1E"/>
    <w:rsid w:val="00EA23C9"/>
    <w:rsid w:val="00EB0492"/>
    <w:rsid w:val="00EB2383"/>
    <w:rsid w:val="00EC4DAB"/>
    <w:rsid w:val="00EE1BEA"/>
    <w:rsid w:val="00EE35F2"/>
    <w:rsid w:val="00EE5805"/>
    <w:rsid w:val="00EF0AAA"/>
    <w:rsid w:val="00EF2B8C"/>
    <w:rsid w:val="00EF3217"/>
    <w:rsid w:val="00EF4B38"/>
    <w:rsid w:val="00EF60A8"/>
    <w:rsid w:val="00EF6711"/>
    <w:rsid w:val="00F03488"/>
    <w:rsid w:val="00F11414"/>
    <w:rsid w:val="00F20400"/>
    <w:rsid w:val="00F213A4"/>
    <w:rsid w:val="00F228AB"/>
    <w:rsid w:val="00F36032"/>
    <w:rsid w:val="00F45E33"/>
    <w:rsid w:val="00F462FB"/>
    <w:rsid w:val="00F46318"/>
    <w:rsid w:val="00F47AEE"/>
    <w:rsid w:val="00F50781"/>
    <w:rsid w:val="00F50A44"/>
    <w:rsid w:val="00F555B2"/>
    <w:rsid w:val="00F63EBE"/>
    <w:rsid w:val="00F66487"/>
    <w:rsid w:val="00F72022"/>
    <w:rsid w:val="00F85921"/>
    <w:rsid w:val="00F87D8B"/>
    <w:rsid w:val="00F9404A"/>
    <w:rsid w:val="00F94E51"/>
    <w:rsid w:val="00F97ACA"/>
    <w:rsid w:val="00FA2D9B"/>
    <w:rsid w:val="00FB372A"/>
    <w:rsid w:val="00FC3F69"/>
    <w:rsid w:val="00FC41D4"/>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B"/>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1"/>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1"/>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267857788">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1159581">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Bryant@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Bryant@devinit.org" TargetMode="External"/><Relationship Id="rId10" Type="http://schemas.openxmlformats.org/officeDocument/2006/relationships/hyperlink" Target="https://cezanneondemand.intervieweb.it/developmentinitiatives/jobs/business_development_and_crm_manager_1875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D9BD-1A7B-4406-8D78-16051B2C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4</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3</cp:revision>
  <dcterms:created xsi:type="dcterms:W3CDTF">2021-12-09T12:36:00Z</dcterms:created>
  <dcterms:modified xsi:type="dcterms:W3CDTF">2022-01-20T15:40:00Z</dcterms:modified>
</cp:coreProperties>
</file>