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FF44" w14:textId="3DDE9AA6" w:rsidR="007D533C" w:rsidRDefault="00D95484" w:rsidP="007D533C">
      <w:pPr>
        <w:jc w:val="center"/>
      </w:pPr>
      <w:r>
        <w:rPr>
          <w:noProof/>
          <w:lang w:eastAsia="en-GB"/>
        </w:rPr>
        <mc:AlternateContent>
          <mc:Choice Requires="wps">
            <w:drawing>
              <wp:anchor distT="0" distB="0" distL="114300" distR="114300" simplePos="0" relativeHeight="251660288" behindDoc="0" locked="0" layoutInCell="1" allowOverlap="1" wp14:anchorId="408BDA9B" wp14:editId="1F981617">
                <wp:simplePos x="0" y="0"/>
                <wp:positionH relativeFrom="column">
                  <wp:posOffset>683895</wp:posOffset>
                </wp:positionH>
                <wp:positionV relativeFrom="paragraph">
                  <wp:posOffset>6105525</wp:posOffset>
                </wp:positionV>
                <wp:extent cx="3562350" cy="25146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2514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046371B" w14:textId="5A6F8D77" w:rsidR="00033689" w:rsidRDefault="00D51955" w:rsidP="007D533C">
                            <w:pPr>
                              <w:pStyle w:val="Dateofpublication"/>
                            </w:pPr>
                            <w:r>
                              <w:t>November</w:t>
                            </w:r>
                            <w:r w:rsidR="00AA2A56">
                              <w:t xml:space="preserve"> </w:t>
                            </w:r>
                            <w:r w:rsidR="00C013F8">
                              <w:t>202</w:t>
                            </w:r>
                            <w:r w:rsidR="00AA2A56">
                              <w:t>1</w:t>
                            </w:r>
                          </w:p>
                          <w:p w14:paraId="00BCF5EE" w14:textId="26CFE59B" w:rsidR="00033689" w:rsidRPr="00AA2A56" w:rsidRDefault="00AA2A56" w:rsidP="00AA2A56">
                            <w:pPr>
                              <w:pStyle w:val="ReportTitle"/>
                              <w:jc w:val="both"/>
                              <w:rPr>
                                <w:sz w:val="56"/>
                                <w:szCs w:val="56"/>
                              </w:rPr>
                            </w:pPr>
                            <w:r w:rsidRPr="00AA2A56">
                              <w:rPr>
                                <w:sz w:val="56"/>
                                <w:szCs w:val="56"/>
                              </w:rPr>
                              <w:t xml:space="preserve">Request for Audit firms’ application </w:t>
                            </w:r>
                          </w:p>
                          <w:p w14:paraId="0BF2F62A" w14:textId="44F0FB20" w:rsidR="00033689" w:rsidRPr="00AA2A56" w:rsidRDefault="005A6DB9" w:rsidP="007D533C">
                            <w:pPr>
                              <w:pStyle w:val="Author"/>
                              <w:rPr>
                                <w:b/>
                                <w:bCs/>
                                <w:sz w:val="36"/>
                                <w:szCs w:val="36"/>
                              </w:rPr>
                            </w:pPr>
                            <w:r>
                              <w:rPr>
                                <w:b/>
                                <w:bCs/>
                                <w:sz w:val="36"/>
                                <w:szCs w:val="36"/>
                              </w:rPr>
                              <w:t>Kenya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BDA9B" id="_x0000_t202" coordsize="21600,21600" o:spt="202" path="m,l,21600r21600,l21600,xe">
                <v:stroke joinstyle="miter"/>
                <v:path gradientshapeok="t" o:connecttype="rect"/>
              </v:shapetype>
              <v:shape id="Text Box 6" o:spid="_x0000_s1026" type="#_x0000_t202" style="position:absolute;left:0;text-align:left;margin-left:53.85pt;margin-top:480.75pt;width:280.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" filled="f" stroked="f">
                <v:textbox>
                  <w:txbxContent>
                    <w:p w14:paraId="6046371B" w14:textId="5A6F8D77" w:rsidR="00033689" w:rsidRDefault="00D51955" w:rsidP="007D533C">
                      <w:pPr>
                        <w:pStyle w:val="Dateofpublication"/>
                      </w:pPr>
                      <w:r>
                        <w:t>November</w:t>
                      </w:r>
                      <w:r w:rsidR="00AA2A56">
                        <w:t xml:space="preserve"> </w:t>
                      </w:r>
                      <w:r w:rsidR="00C013F8">
                        <w:t>202</w:t>
                      </w:r>
                      <w:r w:rsidR="00AA2A56">
                        <w:t>1</w:t>
                      </w:r>
                    </w:p>
                    <w:p w14:paraId="00BCF5EE" w14:textId="26CFE59B" w:rsidR="00033689" w:rsidRPr="00AA2A56" w:rsidRDefault="00AA2A56" w:rsidP="00AA2A56">
                      <w:pPr>
                        <w:pStyle w:val="ReportTitle"/>
                        <w:jc w:val="both"/>
                        <w:rPr>
                          <w:sz w:val="56"/>
                          <w:szCs w:val="56"/>
                        </w:rPr>
                      </w:pPr>
                      <w:r w:rsidRPr="00AA2A56">
                        <w:rPr>
                          <w:sz w:val="56"/>
                          <w:szCs w:val="56"/>
                        </w:rPr>
                        <w:t xml:space="preserve">Request for Audit firms’ application </w:t>
                      </w:r>
                    </w:p>
                    <w:p w14:paraId="0BF2F62A" w14:textId="44F0FB20" w:rsidR="00033689" w:rsidRPr="00AA2A56" w:rsidRDefault="005A6DB9" w:rsidP="007D533C">
                      <w:pPr>
                        <w:pStyle w:val="Author"/>
                        <w:rPr>
                          <w:b/>
                          <w:bCs/>
                          <w:sz w:val="36"/>
                          <w:szCs w:val="36"/>
                        </w:rPr>
                      </w:pPr>
                      <w:r>
                        <w:rPr>
                          <w:b/>
                          <w:bCs/>
                          <w:sz w:val="36"/>
                          <w:szCs w:val="36"/>
                        </w:rPr>
                        <w:t>Kenya office</w:t>
                      </w:r>
                    </w:p>
                  </w:txbxContent>
                </v:textbox>
                <w10:wrap type="square"/>
              </v:shape>
            </w:pict>
          </mc:Fallback>
        </mc:AlternateContent>
      </w:r>
      <w:r w:rsidR="007D533C">
        <w:br w:type="page"/>
      </w:r>
    </w:p>
    <w:p w14:paraId="5D808707" w14:textId="77777777" w:rsidR="007D533C" w:rsidRDefault="007D533C" w:rsidP="007D533C">
      <w:pPr>
        <w:pStyle w:val="Heading1"/>
        <w:sectPr w:rsidR="007D533C" w:rsidSect="002C57E0">
          <w:headerReference w:type="default" r:id="rId11"/>
          <w:footerReference w:type="even" r:id="rId12"/>
          <w:footerReference w:type="default" r:id="rId13"/>
          <w:headerReference w:type="first" r:id="rId14"/>
          <w:footerReference w:type="first" r:id="rId15"/>
          <w:endnotePr>
            <w:numFmt w:val="decimal"/>
          </w:endnotePr>
          <w:pgSz w:w="11900" w:h="16840"/>
          <w:pgMar w:top="1701" w:right="1701" w:bottom="1559" w:left="2268" w:header="709" w:footer="709" w:gutter="0"/>
          <w:cols w:space="708"/>
          <w:titlePg/>
          <w:docGrid w:linePitch="360"/>
        </w:sectPr>
      </w:pPr>
    </w:p>
    <w:p w14:paraId="6D86325F" w14:textId="4531E030" w:rsidR="00AA2A56" w:rsidRDefault="00AA2A56" w:rsidP="0072532B">
      <w:pPr>
        <w:spacing w:before="0" w:line="276" w:lineRule="auto"/>
        <w:jc w:val="both"/>
        <w:rPr>
          <w:rFonts w:cstheme="minorHAnsi"/>
          <w:szCs w:val="20"/>
          <w:lang w:val="en-US"/>
        </w:rPr>
      </w:pPr>
      <w:bookmarkStart w:id="0" w:name="_Hlk86401389"/>
      <w:r w:rsidRPr="0072532B">
        <w:rPr>
          <w:rFonts w:cstheme="minorHAnsi"/>
          <w:szCs w:val="20"/>
          <w:lang w:val="en-US"/>
        </w:rPr>
        <w:lastRenderedPageBreak/>
        <w:t>We are reviewing our audit arrangements for the year ending 31</w:t>
      </w:r>
      <w:r w:rsidRPr="0072532B">
        <w:rPr>
          <w:rFonts w:cstheme="minorHAnsi"/>
          <w:szCs w:val="20"/>
          <w:vertAlign w:val="superscript"/>
          <w:lang w:val="en-US"/>
        </w:rPr>
        <w:t>st</w:t>
      </w:r>
      <w:r w:rsidRPr="0072532B">
        <w:rPr>
          <w:rFonts w:cstheme="minorHAnsi"/>
          <w:szCs w:val="20"/>
          <w:lang w:val="en-US"/>
        </w:rPr>
        <w:t xml:space="preserve"> December 2021. The purpose of this letter is to invite your firm to apply for the provision of audit services with effect from 1</w:t>
      </w:r>
      <w:r w:rsidRPr="0072532B">
        <w:rPr>
          <w:rFonts w:cstheme="minorHAnsi"/>
          <w:szCs w:val="20"/>
          <w:vertAlign w:val="superscript"/>
          <w:lang w:val="en-US"/>
        </w:rPr>
        <w:t>st</w:t>
      </w:r>
      <w:r w:rsidRPr="0072532B">
        <w:rPr>
          <w:rFonts w:cstheme="minorHAnsi"/>
          <w:szCs w:val="20"/>
          <w:lang w:val="en-US"/>
        </w:rPr>
        <w:t xml:space="preserve"> January</w:t>
      </w:r>
      <w:r w:rsidR="00B04E86" w:rsidRPr="0072532B">
        <w:rPr>
          <w:rFonts w:cstheme="minorHAnsi"/>
          <w:szCs w:val="20"/>
          <w:lang w:val="en-US"/>
        </w:rPr>
        <w:t xml:space="preserve"> 2022</w:t>
      </w:r>
      <w:r w:rsidRPr="0072532B">
        <w:rPr>
          <w:rFonts w:cstheme="minorHAnsi"/>
          <w:szCs w:val="20"/>
          <w:lang w:val="en-US"/>
        </w:rPr>
        <w:t xml:space="preserve"> and to advise you of the process which we will adopt to select the firm for appointment.</w:t>
      </w:r>
    </w:p>
    <w:p w14:paraId="25726762" w14:textId="77777777" w:rsidR="0083364A" w:rsidRPr="0072532B" w:rsidRDefault="0083364A" w:rsidP="0072532B">
      <w:pPr>
        <w:spacing w:before="0" w:line="276" w:lineRule="auto"/>
        <w:jc w:val="both"/>
        <w:rPr>
          <w:rFonts w:cstheme="minorHAnsi"/>
          <w:szCs w:val="20"/>
          <w:lang w:val="en-US"/>
        </w:rPr>
      </w:pPr>
    </w:p>
    <w:p w14:paraId="504758A0" w14:textId="2B3A999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 xml:space="preserve">Each firm will be required to submit a written application setting out your capabilities, the key elements of your service and team, as well as your proposed fee by close of business on </w:t>
      </w:r>
      <w:r w:rsidR="0072532B" w:rsidRPr="0072532B">
        <w:rPr>
          <w:rFonts w:cstheme="minorHAnsi"/>
          <w:szCs w:val="20"/>
          <w:lang w:val="en-US"/>
        </w:rPr>
        <w:t>19</w:t>
      </w:r>
      <w:r w:rsidR="0072532B" w:rsidRPr="0072532B">
        <w:rPr>
          <w:rFonts w:cstheme="minorHAnsi"/>
          <w:szCs w:val="20"/>
          <w:vertAlign w:val="superscript"/>
          <w:lang w:val="en-US"/>
        </w:rPr>
        <w:t>th</w:t>
      </w:r>
      <w:r w:rsidR="0072532B" w:rsidRPr="0072532B">
        <w:rPr>
          <w:rFonts w:cstheme="minorHAnsi"/>
          <w:szCs w:val="20"/>
          <w:lang w:val="en-US"/>
        </w:rPr>
        <w:t xml:space="preserve"> </w:t>
      </w:r>
      <w:r w:rsidRPr="0072532B">
        <w:rPr>
          <w:rFonts w:cstheme="minorHAnsi"/>
          <w:szCs w:val="20"/>
          <w:lang w:val="en-US"/>
        </w:rPr>
        <w:t>November 2021.</w:t>
      </w:r>
    </w:p>
    <w:p w14:paraId="179BB57A" w14:textId="77777777" w:rsidR="0083364A" w:rsidRDefault="0083364A" w:rsidP="0072532B">
      <w:pPr>
        <w:spacing w:before="0" w:line="276" w:lineRule="auto"/>
        <w:jc w:val="both"/>
        <w:rPr>
          <w:rFonts w:cstheme="minorHAnsi"/>
          <w:b/>
          <w:szCs w:val="20"/>
          <w:lang w:val="en-US"/>
        </w:rPr>
      </w:pPr>
    </w:p>
    <w:p w14:paraId="5C1FE48A" w14:textId="093D8172" w:rsidR="00AA2A56" w:rsidRPr="0072532B" w:rsidRDefault="00AA2A56" w:rsidP="0072532B">
      <w:pPr>
        <w:spacing w:before="0" w:line="276" w:lineRule="auto"/>
        <w:jc w:val="both"/>
        <w:rPr>
          <w:rFonts w:cstheme="minorHAnsi"/>
          <w:b/>
          <w:szCs w:val="20"/>
          <w:lang w:val="en-US"/>
        </w:rPr>
      </w:pPr>
      <w:r w:rsidRPr="0072532B">
        <w:rPr>
          <w:rFonts w:cstheme="minorHAnsi"/>
          <w:b/>
          <w:szCs w:val="20"/>
          <w:lang w:val="en-US"/>
        </w:rPr>
        <w:t>The application should cover the following areas:</w:t>
      </w:r>
    </w:p>
    <w:p w14:paraId="4E8F69FC"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Details of your firm</w:t>
      </w:r>
    </w:p>
    <w:p w14:paraId="6EE1B8F1"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A description of your firm</w:t>
      </w:r>
    </w:p>
    <w:p w14:paraId="6480F1EE"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Membership to the IAASB (International Auditing and Assurance Standards Board</w:t>
      </w:r>
    </w:p>
    <w:p w14:paraId="41CE2562"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Adherence to the IAS (International Accounting Standard) and or IFRS (International Financial Reporting Standards)</w:t>
      </w:r>
    </w:p>
    <w:p w14:paraId="1C7CE5FD"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Group audit experience while consulting with group auditors based in other geographical regions. Provide references</w:t>
      </w:r>
    </w:p>
    <w:p w14:paraId="7E8FD606"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Industry experience and client base (Both for profit and not-for-profit experience. Provide references</w:t>
      </w:r>
    </w:p>
    <w:p w14:paraId="6F12B071"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Resourcing</w:t>
      </w:r>
    </w:p>
    <w:p w14:paraId="3B07E074"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Partners and managers</w:t>
      </w:r>
    </w:p>
    <w:p w14:paraId="383A904B"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Structure and location of team</w:t>
      </w:r>
    </w:p>
    <w:p w14:paraId="39BE5208"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The time the key team members will commit to the appointment</w:t>
      </w:r>
    </w:p>
    <w:p w14:paraId="555DCD01"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Succession planning and steps to ensure staff continuity</w:t>
      </w:r>
    </w:p>
    <w:p w14:paraId="0A8E7FE0"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Approach</w:t>
      </w:r>
    </w:p>
    <w:p w14:paraId="17CC660E"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Strategy and planning</w:t>
      </w:r>
    </w:p>
    <w:p w14:paraId="1773EAF9"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Control and co-ordination</w:t>
      </w:r>
    </w:p>
    <w:p w14:paraId="550A1BA9"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 xml:space="preserve">Key audit risks and how you would approach these </w:t>
      </w:r>
    </w:p>
    <w:p w14:paraId="7FD40DFD"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Broader business needs and risks and how you could assist with these</w:t>
      </w:r>
    </w:p>
    <w:p w14:paraId="05299CD3"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Reporting</w:t>
      </w:r>
    </w:p>
    <w:p w14:paraId="2871EC26"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Timetable</w:t>
      </w:r>
    </w:p>
    <w:p w14:paraId="357D28B3"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Transition</w:t>
      </w:r>
    </w:p>
    <w:p w14:paraId="1D8F2C07"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Quality assurance</w:t>
      </w:r>
    </w:p>
    <w:p w14:paraId="1898C995"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Overall approach to quality assurance</w:t>
      </w:r>
    </w:p>
    <w:p w14:paraId="387A2615"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Approach to dealing with emerging accounting issues</w:t>
      </w:r>
    </w:p>
    <w:p w14:paraId="4113BC03"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Processes that your firm will employ to address matters related to client satisfaction, performance measurement and continuous improvement</w:t>
      </w:r>
    </w:p>
    <w:p w14:paraId="2D208466"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Independence and governance</w:t>
      </w:r>
    </w:p>
    <w:p w14:paraId="53841791"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Approach to potential conflicts</w:t>
      </w:r>
    </w:p>
    <w:p w14:paraId="0D88FFB4"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Policies on independence, rotation, and compliance with regulatory and professional bodies</w:t>
      </w:r>
    </w:p>
    <w:p w14:paraId="5BC650B0"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Disclosure of actions recorded against the Firm and any actions pending</w:t>
      </w:r>
    </w:p>
    <w:p w14:paraId="621267E5"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Fees</w:t>
      </w:r>
    </w:p>
    <w:p w14:paraId="7728B4F9"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 xml:space="preserve">Fee proposal </w:t>
      </w:r>
    </w:p>
    <w:p w14:paraId="6FB3AD2A"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General overview of schedule and timing of billings</w:t>
      </w:r>
    </w:p>
    <w:p w14:paraId="5B071613"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Basis for agreeing fees for other audit related services</w:t>
      </w:r>
    </w:p>
    <w:p w14:paraId="39E6AD72"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Basis for agreeing fees in future years</w:t>
      </w:r>
    </w:p>
    <w:p w14:paraId="6198C062" w14:textId="77777777" w:rsidR="00AA2A56" w:rsidRPr="0072532B" w:rsidRDefault="00AA2A56" w:rsidP="0072532B">
      <w:pPr>
        <w:numPr>
          <w:ilvl w:val="0"/>
          <w:numId w:val="34"/>
        </w:numPr>
        <w:spacing w:before="0" w:line="276" w:lineRule="auto"/>
        <w:jc w:val="both"/>
        <w:rPr>
          <w:rFonts w:cstheme="minorHAnsi"/>
          <w:szCs w:val="20"/>
        </w:rPr>
      </w:pPr>
      <w:r w:rsidRPr="0072532B">
        <w:rPr>
          <w:rFonts w:cstheme="minorHAnsi"/>
          <w:szCs w:val="20"/>
        </w:rPr>
        <w:t>Additional services</w:t>
      </w:r>
    </w:p>
    <w:p w14:paraId="3C1964DD" w14:textId="77777777" w:rsidR="00AA2A56" w:rsidRPr="0072532B" w:rsidRDefault="00AA2A56" w:rsidP="0072532B">
      <w:pPr>
        <w:numPr>
          <w:ilvl w:val="1"/>
          <w:numId w:val="34"/>
        </w:numPr>
        <w:spacing w:before="0" w:line="276" w:lineRule="auto"/>
        <w:jc w:val="both"/>
        <w:rPr>
          <w:rFonts w:cstheme="minorHAnsi"/>
          <w:szCs w:val="20"/>
        </w:rPr>
      </w:pPr>
      <w:r w:rsidRPr="0072532B">
        <w:rPr>
          <w:rFonts w:cstheme="minorHAnsi"/>
          <w:szCs w:val="20"/>
        </w:rPr>
        <w:t>Additional services you offer which you feel may be of use or interest to us</w:t>
      </w:r>
    </w:p>
    <w:p w14:paraId="353F5664" w14:textId="77777777" w:rsidR="00AA2A56" w:rsidRPr="0072532B" w:rsidRDefault="00AA2A56" w:rsidP="0072532B">
      <w:pPr>
        <w:numPr>
          <w:ilvl w:val="1"/>
          <w:numId w:val="34"/>
        </w:numPr>
        <w:spacing w:before="0" w:line="276" w:lineRule="auto"/>
        <w:jc w:val="both"/>
        <w:rPr>
          <w:rFonts w:cstheme="minorHAnsi"/>
          <w:b/>
          <w:szCs w:val="20"/>
          <w:lang w:val="en-US"/>
        </w:rPr>
      </w:pPr>
      <w:r w:rsidRPr="0072532B">
        <w:rPr>
          <w:rFonts w:cstheme="minorHAnsi"/>
          <w:szCs w:val="20"/>
        </w:rPr>
        <w:t>Additional services you provide free of charge to support your audit services</w:t>
      </w:r>
    </w:p>
    <w:p w14:paraId="4F499D05" w14:textId="77777777" w:rsidR="00AA2A56" w:rsidRPr="0072532B" w:rsidRDefault="00AA2A56" w:rsidP="0072532B">
      <w:pPr>
        <w:spacing w:before="0" w:line="276" w:lineRule="auto"/>
        <w:jc w:val="both"/>
        <w:rPr>
          <w:rFonts w:cstheme="minorHAnsi"/>
          <w:b/>
          <w:szCs w:val="20"/>
          <w:lang w:val="en-US"/>
        </w:rPr>
      </w:pPr>
      <w:r w:rsidRPr="0072532B">
        <w:rPr>
          <w:rFonts w:cstheme="minorHAnsi"/>
          <w:b/>
          <w:szCs w:val="20"/>
          <w:lang w:val="en-US"/>
        </w:rPr>
        <w:lastRenderedPageBreak/>
        <w:t xml:space="preserve">The process and timescale for selection is </w:t>
      </w:r>
      <w:proofErr w:type="spellStart"/>
      <w:r w:rsidRPr="0072532B">
        <w:rPr>
          <w:rFonts w:cstheme="minorHAnsi"/>
          <w:b/>
          <w:szCs w:val="20"/>
          <w:lang w:val="en-US"/>
        </w:rPr>
        <w:t>summarised</w:t>
      </w:r>
      <w:proofErr w:type="spellEnd"/>
      <w:r w:rsidRPr="0072532B">
        <w:rPr>
          <w:rFonts w:cstheme="minorHAnsi"/>
          <w:b/>
          <w:szCs w:val="20"/>
          <w:lang w:val="en-US"/>
        </w:rPr>
        <w:t xml:space="preserve"> as follows:</w:t>
      </w:r>
    </w:p>
    <w:p w14:paraId="5619A401" w14:textId="77777777" w:rsidR="00AA2A56" w:rsidRPr="0072532B" w:rsidRDefault="00AA2A56" w:rsidP="0072532B">
      <w:pPr>
        <w:spacing w:before="0" w:line="276" w:lineRule="auto"/>
        <w:jc w:val="both"/>
        <w:rPr>
          <w:rFonts w:cstheme="minorHAnsi"/>
          <w:szCs w:val="20"/>
          <w:lang w:val="en-US"/>
        </w:rPr>
      </w:pPr>
    </w:p>
    <w:tbl>
      <w:tblPr>
        <w:tblStyle w:val="GridTable1Light-Accent6"/>
        <w:tblW w:w="0" w:type="auto"/>
        <w:tblLook w:val="04A0" w:firstRow="1" w:lastRow="0" w:firstColumn="1" w:lastColumn="0" w:noHBand="0" w:noVBand="1"/>
      </w:tblPr>
      <w:tblGrid>
        <w:gridCol w:w="2475"/>
        <w:gridCol w:w="5446"/>
      </w:tblGrid>
      <w:tr w:rsidR="00AA2A56" w:rsidRPr="0072532B" w14:paraId="37964C88" w14:textId="77777777" w:rsidTr="00725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dxa"/>
          </w:tcPr>
          <w:p w14:paraId="30B59660" w14:textId="7777777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Date</w:t>
            </w:r>
          </w:p>
        </w:tc>
        <w:tc>
          <w:tcPr>
            <w:tcW w:w="5446" w:type="dxa"/>
          </w:tcPr>
          <w:p w14:paraId="4156BCD0" w14:textId="77777777" w:rsidR="00AA2A56" w:rsidRPr="0072532B" w:rsidRDefault="00AA2A56" w:rsidP="0072532B">
            <w:pPr>
              <w:spacing w:before="0" w:line="276" w:lineRule="auto"/>
              <w:jc w:val="both"/>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Stage</w:t>
            </w:r>
          </w:p>
        </w:tc>
      </w:tr>
      <w:tr w:rsidR="00AA2A56" w:rsidRPr="0072532B" w14:paraId="7139ED6E" w14:textId="77777777" w:rsidTr="0072532B">
        <w:tc>
          <w:tcPr>
            <w:cnfStyle w:val="001000000000" w:firstRow="0" w:lastRow="0" w:firstColumn="1" w:lastColumn="0" w:oddVBand="0" w:evenVBand="0" w:oddHBand="0" w:evenHBand="0" w:firstRowFirstColumn="0" w:firstRowLastColumn="0" w:lastRowFirstColumn="0" w:lastRowLastColumn="0"/>
            <w:tcW w:w="2475" w:type="dxa"/>
          </w:tcPr>
          <w:p w14:paraId="1C02D680" w14:textId="13AF3492" w:rsidR="00AA2A56" w:rsidRPr="0072532B" w:rsidRDefault="0072532B" w:rsidP="0072532B">
            <w:pPr>
              <w:spacing w:before="0" w:line="276" w:lineRule="auto"/>
              <w:jc w:val="both"/>
              <w:rPr>
                <w:rFonts w:cstheme="minorHAnsi"/>
                <w:szCs w:val="20"/>
                <w:lang w:val="en-US"/>
              </w:rPr>
            </w:pPr>
            <w:r w:rsidRPr="0072532B">
              <w:rPr>
                <w:rFonts w:cstheme="minorHAnsi"/>
                <w:szCs w:val="20"/>
                <w:lang w:val="en-US"/>
              </w:rPr>
              <w:t>19</w:t>
            </w:r>
            <w:r w:rsidR="00AA2A56" w:rsidRPr="0072532B">
              <w:rPr>
                <w:rFonts w:cstheme="minorHAnsi"/>
                <w:szCs w:val="20"/>
                <w:vertAlign w:val="superscript"/>
                <w:lang w:val="en-US"/>
              </w:rPr>
              <w:t>th</w:t>
            </w:r>
            <w:r w:rsidR="00AA2A56" w:rsidRPr="0072532B">
              <w:rPr>
                <w:rFonts w:cstheme="minorHAnsi"/>
                <w:szCs w:val="20"/>
                <w:lang w:val="en-US"/>
              </w:rPr>
              <w:t xml:space="preserve"> November</w:t>
            </w:r>
          </w:p>
        </w:tc>
        <w:tc>
          <w:tcPr>
            <w:tcW w:w="5446" w:type="dxa"/>
          </w:tcPr>
          <w:p w14:paraId="33EB9EDA" w14:textId="0E4AFCA7" w:rsidR="00AA2A56" w:rsidRPr="0072532B" w:rsidRDefault="0072532B" w:rsidP="0072532B">
            <w:pPr>
              <w:spacing w:before="0"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Application close</w:t>
            </w:r>
          </w:p>
        </w:tc>
      </w:tr>
      <w:tr w:rsidR="00AA2A56" w:rsidRPr="0072532B" w14:paraId="00F8FFCF" w14:textId="77777777" w:rsidTr="0072532B">
        <w:tc>
          <w:tcPr>
            <w:cnfStyle w:val="001000000000" w:firstRow="0" w:lastRow="0" w:firstColumn="1" w:lastColumn="0" w:oddVBand="0" w:evenVBand="0" w:oddHBand="0" w:evenHBand="0" w:firstRowFirstColumn="0" w:firstRowLastColumn="0" w:lastRowFirstColumn="0" w:lastRowLastColumn="0"/>
            <w:tcW w:w="2475" w:type="dxa"/>
          </w:tcPr>
          <w:p w14:paraId="4C758FA2" w14:textId="7777777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22</w:t>
            </w:r>
            <w:r w:rsidRPr="0072532B">
              <w:rPr>
                <w:rFonts w:cstheme="minorHAnsi"/>
                <w:szCs w:val="20"/>
                <w:vertAlign w:val="superscript"/>
                <w:lang w:val="en-US"/>
              </w:rPr>
              <w:t>nd</w:t>
            </w:r>
            <w:r w:rsidRPr="0072532B">
              <w:rPr>
                <w:rFonts w:cstheme="minorHAnsi"/>
                <w:szCs w:val="20"/>
                <w:lang w:val="en-US"/>
              </w:rPr>
              <w:t xml:space="preserve"> – 26</w:t>
            </w:r>
            <w:r w:rsidRPr="0072532B">
              <w:rPr>
                <w:rFonts w:cstheme="minorHAnsi"/>
                <w:szCs w:val="20"/>
                <w:vertAlign w:val="superscript"/>
                <w:lang w:val="en-US"/>
              </w:rPr>
              <w:t>th</w:t>
            </w:r>
            <w:r w:rsidRPr="0072532B">
              <w:rPr>
                <w:rFonts w:cstheme="minorHAnsi"/>
                <w:szCs w:val="20"/>
                <w:lang w:val="en-US"/>
              </w:rPr>
              <w:t xml:space="preserve"> November </w:t>
            </w:r>
          </w:p>
        </w:tc>
        <w:tc>
          <w:tcPr>
            <w:tcW w:w="5446" w:type="dxa"/>
          </w:tcPr>
          <w:p w14:paraId="551425BF" w14:textId="77777777" w:rsidR="00AA2A56" w:rsidRPr="0072532B" w:rsidRDefault="00AA2A56" w:rsidP="0072532B">
            <w:pPr>
              <w:spacing w:before="0"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Evaluation of applications and shortlisting</w:t>
            </w:r>
          </w:p>
        </w:tc>
      </w:tr>
      <w:tr w:rsidR="00AA2A56" w:rsidRPr="0072532B" w14:paraId="4DAF64BE" w14:textId="77777777" w:rsidTr="0072532B">
        <w:tc>
          <w:tcPr>
            <w:cnfStyle w:val="001000000000" w:firstRow="0" w:lastRow="0" w:firstColumn="1" w:lastColumn="0" w:oddVBand="0" w:evenVBand="0" w:oddHBand="0" w:evenHBand="0" w:firstRowFirstColumn="0" w:firstRowLastColumn="0" w:lastRowFirstColumn="0" w:lastRowLastColumn="0"/>
            <w:tcW w:w="2475" w:type="dxa"/>
          </w:tcPr>
          <w:p w14:paraId="6B7A5F7E" w14:textId="7777777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6</w:t>
            </w:r>
            <w:r w:rsidRPr="0072532B">
              <w:rPr>
                <w:rFonts w:cstheme="minorHAnsi"/>
                <w:szCs w:val="20"/>
                <w:vertAlign w:val="superscript"/>
                <w:lang w:val="en-US"/>
              </w:rPr>
              <w:t xml:space="preserve">th </w:t>
            </w:r>
            <w:r w:rsidRPr="0072532B">
              <w:rPr>
                <w:rFonts w:cstheme="minorHAnsi"/>
                <w:szCs w:val="20"/>
                <w:lang w:val="en-US"/>
              </w:rPr>
              <w:t>– 10</w:t>
            </w:r>
            <w:r w:rsidRPr="0072532B">
              <w:rPr>
                <w:rFonts w:cstheme="minorHAnsi"/>
                <w:szCs w:val="20"/>
                <w:vertAlign w:val="superscript"/>
                <w:lang w:val="en-US"/>
              </w:rPr>
              <w:t>th</w:t>
            </w:r>
            <w:r w:rsidRPr="0072532B">
              <w:rPr>
                <w:rFonts w:cstheme="minorHAnsi"/>
                <w:szCs w:val="20"/>
                <w:lang w:val="en-US"/>
              </w:rPr>
              <w:t xml:space="preserve"> December</w:t>
            </w:r>
          </w:p>
        </w:tc>
        <w:tc>
          <w:tcPr>
            <w:tcW w:w="5446" w:type="dxa"/>
          </w:tcPr>
          <w:p w14:paraId="50AE66ED" w14:textId="77777777" w:rsidR="00AA2A56" w:rsidRPr="0072532B" w:rsidRDefault="00AA2A56" w:rsidP="0072532B">
            <w:pPr>
              <w:spacing w:before="0"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Presentations to selection panel</w:t>
            </w:r>
          </w:p>
        </w:tc>
      </w:tr>
      <w:tr w:rsidR="00AA2A56" w:rsidRPr="0072532B" w14:paraId="611FC3D2" w14:textId="77777777" w:rsidTr="0072532B">
        <w:tc>
          <w:tcPr>
            <w:cnfStyle w:val="001000000000" w:firstRow="0" w:lastRow="0" w:firstColumn="1" w:lastColumn="0" w:oddVBand="0" w:evenVBand="0" w:oddHBand="0" w:evenHBand="0" w:firstRowFirstColumn="0" w:firstRowLastColumn="0" w:lastRowFirstColumn="0" w:lastRowLastColumn="0"/>
            <w:tcW w:w="2475" w:type="dxa"/>
          </w:tcPr>
          <w:p w14:paraId="5CB8B446" w14:textId="7777777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20</w:t>
            </w:r>
            <w:r w:rsidRPr="0072532B">
              <w:rPr>
                <w:rFonts w:cstheme="minorHAnsi"/>
                <w:szCs w:val="20"/>
                <w:vertAlign w:val="superscript"/>
                <w:lang w:val="en-US"/>
              </w:rPr>
              <w:t>th</w:t>
            </w:r>
            <w:r w:rsidRPr="0072532B">
              <w:rPr>
                <w:rFonts w:cstheme="minorHAnsi"/>
                <w:szCs w:val="20"/>
                <w:lang w:val="en-US"/>
              </w:rPr>
              <w:t xml:space="preserve"> - December</w:t>
            </w:r>
          </w:p>
        </w:tc>
        <w:tc>
          <w:tcPr>
            <w:tcW w:w="5446" w:type="dxa"/>
          </w:tcPr>
          <w:p w14:paraId="34E8C6CF" w14:textId="77777777" w:rsidR="00AA2A56" w:rsidRPr="0072532B" w:rsidRDefault="00AA2A56" w:rsidP="0072532B">
            <w:pPr>
              <w:spacing w:before="0"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Preferred supplier notified</w:t>
            </w:r>
          </w:p>
        </w:tc>
      </w:tr>
      <w:tr w:rsidR="00AA2A56" w:rsidRPr="0072532B" w14:paraId="758F83DA" w14:textId="77777777" w:rsidTr="0072532B">
        <w:tc>
          <w:tcPr>
            <w:cnfStyle w:val="001000000000" w:firstRow="0" w:lastRow="0" w:firstColumn="1" w:lastColumn="0" w:oddVBand="0" w:evenVBand="0" w:oddHBand="0" w:evenHBand="0" w:firstRowFirstColumn="0" w:firstRowLastColumn="0" w:lastRowFirstColumn="0" w:lastRowLastColumn="0"/>
            <w:tcW w:w="2475" w:type="dxa"/>
          </w:tcPr>
          <w:p w14:paraId="1AA83A37" w14:textId="77777777" w:rsidR="00AA2A56" w:rsidRPr="0072532B" w:rsidRDefault="00AA2A56" w:rsidP="0072532B">
            <w:pPr>
              <w:spacing w:before="0" w:line="276" w:lineRule="auto"/>
              <w:jc w:val="both"/>
              <w:rPr>
                <w:rFonts w:cstheme="minorHAnsi"/>
                <w:szCs w:val="20"/>
                <w:lang w:val="en-US"/>
              </w:rPr>
            </w:pPr>
            <w:r w:rsidRPr="0072532B">
              <w:rPr>
                <w:rFonts w:cstheme="minorHAnsi"/>
                <w:szCs w:val="20"/>
                <w:lang w:val="en-US"/>
              </w:rPr>
              <w:t>1</w:t>
            </w:r>
            <w:r w:rsidRPr="0072532B">
              <w:rPr>
                <w:rFonts w:cstheme="minorHAnsi"/>
                <w:szCs w:val="20"/>
                <w:vertAlign w:val="superscript"/>
                <w:lang w:val="en-US"/>
              </w:rPr>
              <w:t>st</w:t>
            </w:r>
            <w:r w:rsidRPr="0072532B">
              <w:rPr>
                <w:rFonts w:cstheme="minorHAnsi"/>
                <w:szCs w:val="20"/>
                <w:lang w:val="en-US"/>
              </w:rPr>
              <w:t xml:space="preserve"> January 2022</w:t>
            </w:r>
          </w:p>
        </w:tc>
        <w:tc>
          <w:tcPr>
            <w:tcW w:w="5446" w:type="dxa"/>
          </w:tcPr>
          <w:p w14:paraId="42CE0B2D" w14:textId="77777777" w:rsidR="00AA2A56" w:rsidRPr="0072532B" w:rsidRDefault="00AA2A56" w:rsidP="0072532B">
            <w:pPr>
              <w:spacing w:before="0" w:line="276" w:lineRule="auto"/>
              <w:jc w:val="both"/>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72532B">
              <w:rPr>
                <w:rFonts w:cstheme="minorHAnsi"/>
                <w:szCs w:val="20"/>
                <w:lang w:val="en-US"/>
              </w:rPr>
              <w:t>Contract starts</w:t>
            </w:r>
          </w:p>
        </w:tc>
      </w:tr>
    </w:tbl>
    <w:p w14:paraId="1DC23F7A" w14:textId="77777777" w:rsidR="00AA2A56" w:rsidRPr="0072532B" w:rsidRDefault="00AA2A56" w:rsidP="0072532B">
      <w:pPr>
        <w:spacing w:before="0" w:line="276" w:lineRule="auto"/>
        <w:jc w:val="both"/>
        <w:rPr>
          <w:rFonts w:cstheme="minorHAnsi"/>
          <w:szCs w:val="20"/>
          <w:lang w:val="en-US"/>
        </w:rPr>
      </w:pPr>
    </w:p>
    <w:p w14:paraId="4009F9C5" w14:textId="77777777" w:rsidR="00AA2A56" w:rsidRPr="0072532B" w:rsidRDefault="00AA2A56" w:rsidP="0072532B">
      <w:pPr>
        <w:spacing w:before="0" w:line="276" w:lineRule="auto"/>
        <w:jc w:val="both"/>
        <w:rPr>
          <w:rFonts w:cstheme="minorHAnsi"/>
          <w:szCs w:val="20"/>
          <w:lang w:val="en-US"/>
        </w:rPr>
      </w:pPr>
      <w:r w:rsidRPr="0072532B">
        <w:rPr>
          <w:rFonts w:cstheme="minorHAnsi"/>
          <w:b/>
          <w:szCs w:val="20"/>
          <w:lang w:val="en-US"/>
        </w:rPr>
        <w:t>Return of application documents</w:t>
      </w:r>
    </w:p>
    <w:p w14:paraId="59BFDB39" w14:textId="06155A46" w:rsidR="00AA2A56" w:rsidRPr="00D51955" w:rsidRDefault="00D51955" w:rsidP="00D51955">
      <w:pPr>
        <w:spacing w:before="0" w:line="240" w:lineRule="auto"/>
        <w:rPr>
          <w:color w:val="auto"/>
        </w:rPr>
      </w:pPr>
      <w:r>
        <w:t>Your proposal should be sent by close of business on 19</w:t>
      </w:r>
      <w:r w:rsidRPr="00D51955">
        <w:rPr>
          <w:vertAlign w:val="superscript"/>
        </w:rPr>
        <w:t>th</w:t>
      </w:r>
      <w:r>
        <w:t xml:space="preserve"> November by email to </w:t>
      </w:r>
      <w:hyperlink r:id="rId16" w:history="1">
        <w:r>
          <w:rPr>
            <w:rStyle w:val="Hyperlink"/>
          </w:rPr>
          <w:t>HRAfrica@devinit.org</w:t>
        </w:r>
      </w:hyperlink>
      <w:r>
        <w:t xml:space="preserve"> with the words 'Request for Audit application' in the subject header.</w:t>
      </w:r>
    </w:p>
    <w:p w14:paraId="7284BF6F" w14:textId="77777777" w:rsidR="0072532B" w:rsidRPr="0072532B" w:rsidRDefault="0072532B" w:rsidP="0072532B">
      <w:pPr>
        <w:spacing w:line="276" w:lineRule="auto"/>
        <w:jc w:val="both"/>
        <w:rPr>
          <w:rFonts w:cstheme="minorHAnsi"/>
          <w:b/>
          <w:bCs/>
          <w:szCs w:val="20"/>
        </w:rPr>
      </w:pPr>
      <w:r w:rsidRPr="0072532B">
        <w:rPr>
          <w:rFonts w:cstheme="minorHAnsi"/>
          <w:b/>
          <w:bCs/>
          <w:szCs w:val="20"/>
        </w:rPr>
        <w:t>Background</w:t>
      </w:r>
    </w:p>
    <w:p w14:paraId="3EC7937C" w14:textId="77777777" w:rsidR="0072532B" w:rsidRPr="0072532B" w:rsidRDefault="0072532B" w:rsidP="0072532B">
      <w:pPr>
        <w:spacing w:before="0" w:line="276" w:lineRule="auto"/>
        <w:jc w:val="both"/>
        <w:rPr>
          <w:rFonts w:cstheme="minorHAnsi"/>
          <w:b/>
          <w:szCs w:val="20"/>
          <w:lang w:val="en-US"/>
        </w:rPr>
      </w:pPr>
    </w:p>
    <w:p w14:paraId="0607800C" w14:textId="77777777" w:rsidR="0072532B" w:rsidRPr="0072532B" w:rsidRDefault="0072532B" w:rsidP="0072532B">
      <w:pPr>
        <w:spacing w:before="0" w:line="276" w:lineRule="auto"/>
        <w:jc w:val="both"/>
        <w:rPr>
          <w:rFonts w:cstheme="minorHAnsi"/>
          <w:szCs w:val="20"/>
        </w:rPr>
      </w:pPr>
      <w:r w:rsidRPr="0072532B">
        <w:rPr>
          <w:rFonts w:cstheme="minorHAnsi"/>
          <w:szCs w:val="20"/>
        </w:rPr>
        <w:t>Development Initiatives (DI) is an independent international development organisation that focuses on the role of data in driving poverty eradication and sustainable development.</w:t>
      </w:r>
    </w:p>
    <w:p w14:paraId="68C7F8B7" w14:textId="77777777" w:rsidR="0072532B" w:rsidRPr="0072532B" w:rsidRDefault="0072532B" w:rsidP="0072532B">
      <w:pPr>
        <w:spacing w:before="0" w:line="276" w:lineRule="auto"/>
        <w:jc w:val="both"/>
        <w:rPr>
          <w:rFonts w:cstheme="minorHAnsi"/>
          <w:szCs w:val="20"/>
        </w:rPr>
      </w:pPr>
    </w:p>
    <w:p w14:paraId="5A9D72B3" w14:textId="77777777" w:rsidR="0072532B" w:rsidRPr="0072532B" w:rsidRDefault="0072532B" w:rsidP="0072532B">
      <w:pPr>
        <w:spacing w:before="0" w:line="276" w:lineRule="auto"/>
        <w:jc w:val="both"/>
        <w:rPr>
          <w:rFonts w:cstheme="minorHAnsi"/>
          <w:szCs w:val="20"/>
        </w:rPr>
      </w:pPr>
      <w:r w:rsidRPr="0072532B">
        <w:rPr>
          <w:rFonts w:cstheme="minorHAnsi"/>
          <w:szCs w:val="20"/>
        </w:rPr>
        <w:t xml:space="preserve">Our vision is a world without poverty that invests in human security and where everyone shares the benefits of opportunity and growth. </w:t>
      </w:r>
    </w:p>
    <w:p w14:paraId="65461E48" w14:textId="77777777" w:rsidR="0072532B" w:rsidRPr="0072532B" w:rsidRDefault="0072532B" w:rsidP="0072532B">
      <w:pPr>
        <w:spacing w:before="0" w:line="276" w:lineRule="auto"/>
        <w:jc w:val="both"/>
        <w:rPr>
          <w:rFonts w:cstheme="minorHAnsi"/>
          <w:szCs w:val="20"/>
        </w:rPr>
      </w:pPr>
    </w:p>
    <w:p w14:paraId="4E04A784" w14:textId="77777777" w:rsidR="0072532B" w:rsidRPr="0072532B" w:rsidRDefault="0072532B" w:rsidP="0072532B">
      <w:pPr>
        <w:spacing w:before="0" w:line="276" w:lineRule="auto"/>
        <w:jc w:val="both"/>
        <w:rPr>
          <w:rFonts w:cstheme="minorHAnsi"/>
          <w:szCs w:val="20"/>
        </w:rPr>
      </w:pPr>
      <w:r w:rsidRPr="0072532B">
        <w:rPr>
          <w:rFonts w:cstheme="minorHAnsi"/>
          <w:szCs w:val="20"/>
        </w:rPr>
        <w:t>Since DI began in 1993 our expertise and passions have been rooted in the role data can play. We are focused on getting better data on poverty and vulnerability, so we know where need is greatest and whether efforts are working. We are dedicated to improving information about resources so that they can be targeted effectively. And we want to help others use data to improve decision-making and drive better results.</w:t>
      </w:r>
    </w:p>
    <w:p w14:paraId="239B5A5B" w14:textId="77777777" w:rsidR="0072532B" w:rsidRPr="0072532B" w:rsidRDefault="0072532B" w:rsidP="0072532B">
      <w:pPr>
        <w:spacing w:before="0" w:line="276" w:lineRule="auto"/>
        <w:jc w:val="both"/>
        <w:rPr>
          <w:rFonts w:cstheme="minorHAnsi"/>
          <w:szCs w:val="20"/>
        </w:rPr>
      </w:pPr>
    </w:p>
    <w:p w14:paraId="19E62203" w14:textId="77777777" w:rsidR="0072532B" w:rsidRPr="0072532B" w:rsidRDefault="0072532B" w:rsidP="0072532B">
      <w:pPr>
        <w:spacing w:before="0" w:line="276" w:lineRule="auto"/>
        <w:jc w:val="both"/>
        <w:rPr>
          <w:rFonts w:cstheme="minorHAnsi"/>
          <w:szCs w:val="20"/>
        </w:rPr>
      </w:pPr>
      <w:r w:rsidRPr="0072532B">
        <w:rPr>
          <w:rFonts w:cstheme="minorHAnsi"/>
          <w:szCs w:val="20"/>
        </w:rPr>
        <w:t>DI’s structure consist of Development Initiatives Poverty Research Limited (DIPR) – a ‘not-for-profit’ UK company limited by guarantee with a registered branch office in Nairobi, Kenya – and DI International Limited (DII) – a ‘for-profit’ UK company limited by shares. DII undertakes consultancy assignments with Kenya as a branch office.</w:t>
      </w:r>
    </w:p>
    <w:p w14:paraId="39F4B057" w14:textId="77777777" w:rsidR="00AA2A56" w:rsidRPr="0072532B" w:rsidRDefault="00AA2A56" w:rsidP="0072532B">
      <w:pPr>
        <w:spacing w:before="0" w:line="276" w:lineRule="auto"/>
        <w:jc w:val="both"/>
        <w:rPr>
          <w:rFonts w:cstheme="minorHAnsi"/>
          <w:szCs w:val="20"/>
          <w:lang w:val="en-US"/>
        </w:rPr>
      </w:pPr>
    </w:p>
    <w:p w14:paraId="42CFFF8F" w14:textId="49463B74" w:rsidR="00BA5204" w:rsidRPr="008D5991" w:rsidRDefault="00AA2A56" w:rsidP="008D5991">
      <w:pPr>
        <w:spacing w:before="0" w:line="276" w:lineRule="auto"/>
        <w:jc w:val="both"/>
        <w:rPr>
          <w:rFonts w:cstheme="minorHAnsi"/>
          <w:szCs w:val="20"/>
          <w:lang w:val="en-US"/>
        </w:rPr>
      </w:pPr>
      <w:bookmarkStart w:id="1" w:name="_Hlk86401166"/>
      <w:r w:rsidRPr="0072532B">
        <w:rPr>
          <w:rFonts w:cstheme="minorHAnsi"/>
          <w:szCs w:val="20"/>
          <w:lang w:val="en-US"/>
        </w:rPr>
        <w:t xml:space="preserve">For further information, please visit our website: </w:t>
      </w:r>
      <w:hyperlink r:id="rId17" w:history="1">
        <w:r w:rsidRPr="0072532B">
          <w:rPr>
            <w:rStyle w:val="Hyperlink"/>
            <w:rFonts w:cstheme="minorHAnsi"/>
            <w:color w:val="453F43" w:themeColor="background2"/>
            <w:szCs w:val="20"/>
            <w:lang w:val="en-US"/>
          </w:rPr>
          <w:t>http://devinit.org/</w:t>
        </w:r>
      </w:hyperlink>
      <w:r w:rsidRPr="0072532B">
        <w:rPr>
          <w:rFonts w:cstheme="minorHAnsi"/>
          <w:szCs w:val="20"/>
          <w:lang w:val="en-US"/>
        </w:rPr>
        <w:t xml:space="preserve"> </w:t>
      </w:r>
      <w:bookmarkEnd w:id="1"/>
      <w:bookmarkEnd w:id="0"/>
    </w:p>
    <w:sectPr w:rsidR="00BA5204" w:rsidRPr="008D5991" w:rsidSect="002C57E0">
      <w:footerReference w:type="even" r:id="rId18"/>
      <w:footerReference w:type="default" r:id="rId19"/>
      <w:headerReference w:type="first" r:id="rId20"/>
      <w:footerReference w:type="first" r:id="rId21"/>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9CBC" w14:textId="77777777" w:rsidR="00147DE4" w:rsidRDefault="00147DE4"/>
  </w:endnote>
  <w:endnote w:type="continuationSeparator" w:id="0">
    <w:p w14:paraId="61D4DA92" w14:textId="77777777" w:rsidR="00147DE4" w:rsidRDefault="00147DE4" w:rsidP="005264C1">
      <w:pPr>
        <w:spacing w:before="0" w:line="240" w:lineRule="auto"/>
      </w:pPr>
    </w:p>
    <w:p w14:paraId="3DD20275" w14:textId="77777777" w:rsidR="00147DE4" w:rsidRDefault="00147DE4"/>
  </w:endnote>
  <w:endnote w:type="continuationNotice" w:id="1">
    <w:p w14:paraId="0B9FC70C" w14:textId="77777777" w:rsidR="00147DE4" w:rsidRDefault="00147DE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40A6" w14:textId="77777777" w:rsidR="00033689" w:rsidRDefault="005A58E4" w:rsidP="00A570EE">
    <w:pPr>
      <w:framePr w:wrap="around" w:vAnchor="text" w:hAnchor="margin" w:xAlign="right" w:y="1"/>
      <w:rPr>
        <w:rStyle w:val="PageNumber"/>
      </w:rPr>
    </w:pPr>
    <w:r>
      <w:rPr>
        <w:rStyle w:val="PageNumber"/>
      </w:rPr>
      <w:fldChar w:fldCharType="begin"/>
    </w:r>
    <w:r w:rsidR="00033689">
      <w:rPr>
        <w:rStyle w:val="PageNumber"/>
      </w:rPr>
      <w:instrText xml:space="preserve">PAGE  </w:instrText>
    </w:r>
    <w:r>
      <w:rPr>
        <w:rStyle w:val="PageNumber"/>
      </w:rPr>
      <w:fldChar w:fldCharType="end"/>
    </w:r>
  </w:p>
  <w:p w14:paraId="77E0F68B" w14:textId="77777777" w:rsidR="00033689" w:rsidRDefault="008D5991" w:rsidP="005264C1">
    <w:pPr>
      <w:ind w:right="360"/>
    </w:pPr>
    <w:sdt>
      <w:sdtPr>
        <w:id w:val="2227972"/>
        <w:temporary/>
        <w:showingPlcHdr/>
      </w:sdtPr>
      <w:sdtEndPr/>
      <w:sdtContent>
        <w:r w:rsidR="00033689">
          <w:t>[Type text]</w:t>
        </w:r>
      </w:sdtContent>
    </w:sdt>
    <w:r w:rsidR="00033689">
      <w:ptab w:relativeTo="margin" w:alignment="center" w:leader="none"/>
    </w:r>
    <w:sdt>
      <w:sdtPr>
        <w:id w:val="2227973"/>
        <w:temporary/>
        <w:showingPlcHdr/>
      </w:sdtPr>
      <w:sdtEndPr/>
      <w:sdtContent>
        <w:r w:rsidR="00033689">
          <w:t>[Type text]</w:t>
        </w:r>
      </w:sdtContent>
    </w:sdt>
    <w:r w:rsidR="00033689">
      <w:ptab w:relativeTo="margin" w:alignment="right" w:leader="none"/>
    </w:r>
    <w:sdt>
      <w:sdtPr>
        <w:id w:val="2227974"/>
        <w:temporary/>
        <w:showingPlcHdr/>
      </w:sdtPr>
      <w:sdtEndPr/>
      <w:sdtContent>
        <w:r w:rsidR="00033689">
          <w:t>[Type text]</w:t>
        </w:r>
      </w:sdtContent>
    </w:sdt>
  </w:p>
  <w:p w14:paraId="0C5F3553" w14:textId="77777777" w:rsidR="00033689" w:rsidRDefault="000336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BC55" w14:textId="77777777" w:rsidR="00033689" w:rsidRPr="008B5908" w:rsidRDefault="005A58E4" w:rsidP="00A570EE">
    <w:pPr>
      <w:framePr w:wrap="around" w:vAnchor="text" w:hAnchor="margin" w:xAlign="right" w:y="1"/>
      <w:rPr>
        <w:rStyle w:val="PageNumber"/>
        <w:color w:val="6B656A" w:themeColor="accent6"/>
        <w:sz w:val="18"/>
      </w:rPr>
    </w:pPr>
    <w:r w:rsidRPr="008B5908">
      <w:rPr>
        <w:rStyle w:val="PageNumber"/>
        <w:color w:val="6B656A" w:themeColor="accent6"/>
        <w:sz w:val="18"/>
      </w:rPr>
      <w:fldChar w:fldCharType="begin"/>
    </w:r>
    <w:r w:rsidR="00033689" w:rsidRPr="008B5908">
      <w:rPr>
        <w:rStyle w:val="PageNumber"/>
        <w:color w:val="6B656A" w:themeColor="accent6"/>
        <w:sz w:val="18"/>
      </w:rPr>
      <w:instrText xml:space="preserve">PAGE  </w:instrText>
    </w:r>
    <w:r w:rsidRPr="008B5908">
      <w:rPr>
        <w:rStyle w:val="PageNumber"/>
        <w:color w:val="6B656A" w:themeColor="accent6"/>
        <w:sz w:val="18"/>
      </w:rPr>
      <w:fldChar w:fldCharType="separate"/>
    </w:r>
    <w:r w:rsidR="00033689">
      <w:rPr>
        <w:rStyle w:val="PageNumber"/>
        <w:noProof/>
        <w:color w:val="6B656A" w:themeColor="accent6"/>
        <w:sz w:val="18"/>
      </w:rPr>
      <w:t>2</w:t>
    </w:r>
    <w:r w:rsidRPr="008B5908">
      <w:rPr>
        <w:rStyle w:val="PageNumber"/>
        <w:color w:val="6B656A" w:themeColor="accent6"/>
        <w:sz w:val="18"/>
      </w:rPr>
      <w:fldChar w:fldCharType="end"/>
    </w:r>
  </w:p>
  <w:p w14:paraId="7129DBF9" w14:textId="77777777" w:rsidR="00033689" w:rsidRPr="00172F88" w:rsidRDefault="00033689" w:rsidP="002C57E0">
    <w:pPr>
      <w:ind w:right="360"/>
      <w:rPr>
        <w:color w:val="6B656A" w:themeColor="accent6"/>
        <w:sz w:val="18"/>
      </w:rPr>
    </w:pPr>
    <w:r>
      <w:rPr>
        <w:color w:val="6B656A" w:themeColor="accent6"/>
        <w:sz w:val="18"/>
      </w:rPr>
      <w:t>Terms of Reference</w:t>
    </w:r>
    <w:r w:rsidRPr="00172F88">
      <w:rPr>
        <w:color w:val="6B656A" w:themeColor="accent6"/>
        <w:sz w:val="18"/>
      </w:rPr>
      <w:t> </w:t>
    </w:r>
    <w:r w:rsidRPr="00172F88">
      <w:rPr>
        <w:rFonts w:ascii="Arial" w:hAnsi="Arial"/>
        <w:color w:val="6B656A" w:themeColor="accent6"/>
        <w:sz w:val="18"/>
      </w:rPr>
      <w:t>/</w:t>
    </w:r>
    <w:r w:rsidRPr="00172F88">
      <w:rPr>
        <w:color w:val="6B656A" w:themeColor="accent6"/>
        <w:sz w:val="18"/>
      </w:rPr>
      <w:t> </w:t>
    </w:r>
    <w:r w:rsidRPr="00172F88">
      <w:rPr>
        <w:color w:val="6B656A" w:themeColor="accent6"/>
        <w:sz w:val="18"/>
      </w:rPr>
      <w:t>devinit.org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9793" w14:textId="77777777" w:rsidR="00033689" w:rsidRPr="008B5908" w:rsidRDefault="00033689" w:rsidP="0061701C">
    <w:pPr>
      <w:framePr w:wrap="around" w:vAnchor="text" w:hAnchor="margin" w:xAlign="right" w:y="1"/>
      <w:rPr>
        <w:rStyle w:val="PageNumber"/>
        <w:color w:val="6B656A" w:themeColor="accent6"/>
        <w:sz w:val="18"/>
      </w:rPr>
    </w:pPr>
  </w:p>
  <w:p w14:paraId="2F04DDA9" w14:textId="77777777" w:rsidR="00033689" w:rsidRPr="00172F88" w:rsidRDefault="00033689" w:rsidP="009A54AC">
    <w:pPr>
      <w:ind w:right="360"/>
      <w:rPr>
        <w:color w:val="6B656A" w:themeColor="accent6"/>
        <w:sz w:val="18"/>
      </w:rPr>
    </w:pPr>
    <w:r>
      <w:rPr>
        <w:color w:val="6B656A" w:themeColor="accent6"/>
        <w:sz w:val="18"/>
      </w:rPr>
      <w:tab/>
    </w:r>
  </w:p>
  <w:p w14:paraId="68B86E97" w14:textId="77777777" w:rsidR="00033689" w:rsidRDefault="000336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7D23" w14:textId="77777777" w:rsidR="00033689" w:rsidRDefault="005A58E4" w:rsidP="00A570EE">
    <w:pPr>
      <w:framePr w:wrap="around" w:vAnchor="text" w:hAnchor="margin" w:xAlign="right" w:y="1"/>
      <w:rPr>
        <w:rStyle w:val="PageNumber"/>
      </w:rPr>
    </w:pPr>
    <w:r>
      <w:rPr>
        <w:rStyle w:val="PageNumber"/>
      </w:rPr>
      <w:fldChar w:fldCharType="begin"/>
    </w:r>
    <w:r w:rsidR="00033689">
      <w:rPr>
        <w:rStyle w:val="PageNumber"/>
      </w:rPr>
      <w:instrText xml:space="preserve">PAGE  </w:instrText>
    </w:r>
    <w:r>
      <w:rPr>
        <w:rStyle w:val="PageNumber"/>
      </w:rPr>
      <w:fldChar w:fldCharType="end"/>
    </w:r>
  </w:p>
  <w:p w14:paraId="71327616" w14:textId="77777777" w:rsidR="00033689" w:rsidRDefault="008D5991" w:rsidP="005264C1">
    <w:pPr>
      <w:ind w:right="360"/>
    </w:pPr>
    <w:sdt>
      <w:sdtPr>
        <w:id w:val="533771748"/>
        <w:temporary/>
        <w:showingPlcHdr/>
      </w:sdtPr>
      <w:sdtEndPr/>
      <w:sdtContent>
        <w:r w:rsidR="00033689">
          <w:t>[Type text]</w:t>
        </w:r>
      </w:sdtContent>
    </w:sdt>
    <w:r w:rsidR="00033689">
      <w:ptab w:relativeTo="margin" w:alignment="center" w:leader="none"/>
    </w:r>
    <w:sdt>
      <w:sdtPr>
        <w:id w:val="1122270122"/>
        <w:temporary/>
        <w:showingPlcHdr/>
      </w:sdtPr>
      <w:sdtEndPr/>
      <w:sdtContent>
        <w:r w:rsidR="00033689">
          <w:t>[Type text]</w:t>
        </w:r>
      </w:sdtContent>
    </w:sdt>
    <w:r w:rsidR="00033689">
      <w:ptab w:relativeTo="margin" w:alignment="right" w:leader="none"/>
    </w:r>
    <w:sdt>
      <w:sdtPr>
        <w:id w:val="2109160295"/>
        <w:temporary/>
        <w:showingPlcHdr/>
      </w:sdtPr>
      <w:sdtEndPr/>
      <w:sdtContent>
        <w:r w:rsidR="00033689">
          <w:t>[Type text]</w:t>
        </w:r>
      </w:sdtContent>
    </w:sdt>
  </w:p>
  <w:p w14:paraId="37E92A0C" w14:textId="77777777" w:rsidR="00033689" w:rsidRDefault="0003368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FFD6" w14:textId="7447A78C" w:rsidR="00AA2A56" w:rsidRPr="00125151" w:rsidRDefault="00AA2A56" w:rsidP="00AA2A56">
    <w:pPr>
      <w:rPr>
        <w:color w:val="6B656A" w:themeColor="accent6"/>
        <w:sz w:val="18"/>
      </w:rPr>
    </w:pPr>
    <w:r>
      <w:rPr>
        <w:color w:val="6B656A" w:themeColor="accent6"/>
        <w:sz w:val="18"/>
      </w:rPr>
      <w:t xml:space="preserve">Request for Audit firms’ application </w:t>
    </w:r>
    <w:r>
      <w:rPr>
        <w:rFonts w:cstheme="minorHAnsi"/>
        <w:color w:val="6B656A" w:themeColor="accent6"/>
        <w:sz w:val="18"/>
      </w:rPr>
      <w:t>–</w:t>
    </w:r>
    <w:r>
      <w:rPr>
        <w:color w:val="6B656A" w:themeColor="accent6"/>
        <w:sz w:val="18"/>
      </w:rPr>
      <w:t xml:space="preserve"> Kenya</w:t>
    </w:r>
    <w:r w:rsidR="005A6DB9">
      <w:rPr>
        <w:color w:val="6B656A" w:themeColor="accent6"/>
        <w:sz w:val="18"/>
      </w:rPr>
      <w:t xml:space="preserve"> office</w:t>
    </w:r>
    <w:r w:rsidRPr="00172F88">
      <w:rPr>
        <w:color w:val="6B656A" w:themeColor="accent6"/>
        <w:sz w:val="18"/>
      </w:rPr>
      <w:t> </w:t>
    </w:r>
    <w:r w:rsidRPr="00172F88">
      <w:rPr>
        <w:rFonts w:ascii="Arial" w:hAnsi="Arial"/>
        <w:color w:val="6B656A" w:themeColor="accent6"/>
        <w:sz w:val="18"/>
      </w:rPr>
      <w:t>/</w:t>
    </w:r>
    <w:r w:rsidRPr="00172F88">
      <w:rPr>
        <w:color w:val="6B656A" w:themeColor="accent6"/>
        <w:sz w:val="18"/>
      </w:rPr>
      <w:t> </w:t>
    </w:r>
    <w:r w:rsidRPr="00172F88">
      <w:rPr>
        <w:color w:val="6B656A" w:themeColor="accent6"/>
        <w:sz w:val="18"/>
      </w:rPr>
      <w:t>devinit.org</w:t>
    </w:r>
  </w:p>
  <w:p w14:paraId="0B2BE221" w14:textId="77777777" w:rsidR="00AA2A56" w:rsidRPr="00AA2A56" w:rsidRDefault="00AA2A56" w:rsidP="00AA2A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C804" w14:textId="77777777" w:rsidR="00033689" w:rsidRPr="008B5908" w:rsidRDefault="00033689" w:rsidP="0061701C">
    <w:pPr>
      <w:framePr w:wrap="around" w:vAnchor="text" w:hAnchor="margin" w:xAlign="right" w:y="1"/>
      <w:rPr>
        <w:rStyle w:val="PageNumber"/>
        <w:color w:val="6B656A" w:themeColor="accent6"/>
        <w:sz w:val="18"/>
      </w:rPr>
    </w:pPr>
  </w:p>
  <w:p w14:paraId="2DA13691" w14:textId="0CB55ACD" w:rsidR="00033689" w:rsidRPr="00125151" w:rsidRDefault="00AA2A56" w:rsidP="00125151">
    <w:pPr>
      <w:rPr>
        <w:color w:val="6B656A" w:themeColor="accent6"/>
        <w:sz w:val="18"/>
      </w:rPr>
    </w:pPr>
    <w:bookmarkStart w:id="2" w:name="_Hlk86401844"/>
    <w:bookmarkStart w:id="3" w:name="_Hlk86401845"/>
    <w:bookmarkStart w:id="4" w:name="_Hlk86401846"/>
    <w:bookmarkStart w:id="5" w:name="_Hlk86401847"/>
    <w:bookmarkStart w:id="6" w:name="_Hlk86401848"/>
    <w:bookmarkStart w:id="7" w:name="_Hlk86401849"/>
    <w:bookmarkStart w:id="8" w:name="_Hlk86401850"/>
    <w:bookmarkStart w:id="9" w:name="_Hlk86401851"/>
    <w:bookmarkStart w:id="10" w:name="_Hlk86401852"/>
    <w:bookmarkStart w:id="11" w:name="_Hlk86401853"/>
    <w:r>
      <w:rPr>
        <w:color w:val="6B656A" w:themeColor="accent6"/>
        <w:sz w:val="18"/>
      </w:rPr>
      <w:t>Request for Audit firms’ application</w:t>
    </w:r>
    <w:r w:rsidR="00CD0971">
      <w:rPr>
        <w:color w:val="6B656A" w:themeColor="accent6"/>
        <w:sz w:val="18"/>
      </w:rPr>
      <w:t xml:space="preserve"> </w:t>
    </w:r>
    <w:r>
      <w:rPr>
        <w:rFonts w:cstheme="minorHAnsi"/>
        <w:color w:val="6B656A" w:themeColor="accent6"/>
        <w:sz w:val="18"/>
      </w:rPr>
      <w:t>–</w:t>
    </w:r>
    <w:r w:rsidR="00CD0971">
      <w:rPr>
        <w:color w:val="6B656A" w:themeColor="accent6"/>
        <w:sz w:val="18"/>
      </w:rPr>
      <w:t xml:space="preserve"> </w:t>
    </w:r>
    <w:r>
      <w:rPr>
        <w:color w:val="6B656A" w:themeColor="accent6"/>
        <w:sz w:val="18"/>
      </w:rPr>
      <w:t>Kenya</w:t>
    </w:r>
    <w:r w:rsidR="005A6DB9">
      <w:rPr>
        <w:color w:val="6B656A" w:themeColor="accent6"/>
        <w:sz w:val="18"/>
      </w:rPr>
      <w:t xml:space="preserve"> office</w:t>
    </w:r>
    <w:r w:rsidR="00033689" w:rsidRPr="00172F88">
      <w:rPr>
        <w:color w:val="6B656A" w:themeColor="accent6"/>
        <w:sz w:val="18"/>
      </w:rPr>
      <w:t> </w:t>
    </w:r>
    <w:r w:rsidR="00033689" w:rsidRPr="00172F88">
      <w:rPr>
        <w:rFonts w:ascii="Arial" w:hAnsi="Arial"/>
        <w:color w:val="6B656A" w:themeColor="accent6"/>
        <w:sz w:val="18"/>
      </w:rPr>
      <w:t>/</w:t>
    </w:r>
    <w:r w:rsidR="00033689" w:rsidRPr="00172F88">
      <w:rPr>
        <w:color w:val="6B656A" w:themeColor="accent6"/>
        <w:sz w:val="18"/>
      </w:rPr>
      <w:t> </w:t>
    </w:r>
    <w:r w:rsidR="00033689" w:rsidRPr="00172F88">
      <w:rPr>
        <w:color w:val="6B656A" w:themeColor="accent6"/>
        <w:sz w:val="18"/>
      </w:rPr>
      <w:t>devinit.org</w:t>
    </w:r>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E4CC" w14:textId="77777777" w:rsidR="00147DE4" w:rsidRDefault="00147DE4" w:rsidP="005264C1">
      <w:pPr>
        <w:spacing w:before="0" w:line="240" w:lineRule="auto"/>
      </w:pPr>
      <w:r>
        <w:separator/>
      </w:r>
    </w:p>
    <w:p w14:paraId="4940468B" w14:textId="77777777" w:rsidR="00147DE4" w:rsidRDefault="00147DE4"/>
  </w:footnote>
  <w:footnote w:type="continuationSeparator" w:id="0">
    <w:p w14:paraId="25FE900C" w14:textId="77777777" w:rsidR="00147DE4" w:rsidRDefault="00147DE4" w:rsidP="005264C1">
      <w:pPr>
        <w:spacing w:before="0" w:line="240" w:lineRule="auto"/>
      </w:pPr>
      <w:r>
        <w:continuationSeparator/>
      </w:r>
    </w:p>
    <w:p w14:paraId="31E8E531" w14:textId="77777777" w:rsidR="00147DE4" w:rsidRDefault="00147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BBD8" w14:textId="77777777" w:rsidR="00AA2A56" w:rsidRDefault="00AA2A56">
    <w:pPr>
      <w:pStyle w:val="Header"/>
    </w:pPr>
  </w:p>
  <w:p w14:paraId="2D6CD3CD" w14:textId="77777777" w:rsidR="00AA2A56" w:rsidRDefault="00AA2A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2D30" w14:textId="77777777" w:rsidR="00033689" w:rsidRDefault="00033689">
    <w:r>
      <w:rPr>
        <w:noProof/>
        <w:lang w:eastAsia="en-GB"/>
      </w:rPr>
      <w:drawing>
        <wp:anchor distT="0" distB="0" distL="114300" distR="114300" simplePos="0" relativeHeight="251662336" behindDoc="1" locked="0" layoutInCell="1" allowOverlap="1" wp14:anchorId="4AF865DF" wp14:editId="3668FE3E">
          <wp:simplePos x="0" y="0"/>
          <wp:positionH relativeFrom="page">
            <wp:align>center</wp:align>
          </wp:positionH>
          <wp:positionV relativeFrom="paragraph">
            <wp:posOffset>155575</wp:posOffset>
          </wp:positionV>
          <wp:extent cx="2012400" cy="378000"/>
          <wp:effectExtent l="0" t="0" r="6985"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1"/>
                  <a:stretch>
                    <a:fillRect/>
                  </a:stretch>
                </pic:blipFill>
                <pic:spPr>
                  <a:xfrm>
                    <a:off x="0" y="0"/>
                    <a:ext cx="2012400" cy="37800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14:anchorId="74EE6F61" wp14:editId="7A33DACA">
          <wp:simplePos x="0" y="0"/>
          <wp:positionH relativeFrom="page">
            <wp:posOffset>-68580</wp:posOffset>
          </wp:positionH>
          <wp:positionV relativeFrom="paragraph">
            <wp:posOffset>-450215</wp:posOffset>
          </wp:positionV>
          <wp:extent cx="7635240" cy="10712056"/>
          <wp:effectExtent l="0" t="0" r="381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2"/>
                  <a:stretch>
                    <a:fillRect/>
                  </a:stretch>
                </pic:blipFill>
                <pic:spPr>
                  <a:xfrm>
                    <a:off x="0" y="0"/>
                    <a:ext cx="7635240" cy="10712056"/>
                  </a:xfrm>
                  <a:prstGeom prst="rect">
                    <a:avLst/>
                  </a:prstGeom>
                </pic:spPr>
              </pic:pic>
            </a:graphicData>
          </a:graphic>
        </wp:anchor>
      </w:drawing>
    </w: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EEB9" w14:textId="6C4F9C73" w:rsidR="00033689" w:rsidRDefault="00033689" w:rsidP="00125151">
    <w:pPr>
      <w:tabs>
        <w:tab w:val="center" w:pos="39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B39"/>
    <w:multiLevelType w:val="hybridMultilevel"/>
    <w:tmpl w:val="31BEC8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821"/>
    <w:multiLevelType w:val="hybridMultilevel"/>
    <w:tmpl w:val="287CA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F599C"/>
    <w:multiLevelType w:val="hybridMultilevel"/>
    <w:tmpl w:val="0ECC1B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17283"/>
    <w:multiLevelType w:val="hybridMultilevel"/>
    <w:tmpl w:val="CC1CD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C0DF3"/>
    <w:multiLevelType w:val="hybridMultilevel"/>
    <w:tmpl w:val="A134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12118"/>
    <w:multiLevelType w:val="hybridMultilevel"/>
    <w:tmpl w:val="B7827522"/>
    <w:lvl w:ilvl="0" w:tplc="4C108BF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02DAA"/>
    <w:multiLevelType w:val="hybridMultilevel"/>
    <w:tmpl w:val="2B522C2E"/>
    <w:lvl w:ilvl="0" w:tplc="AB5EBF8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51831"/>
    <w:multiLevelType w:val="hybridMultilevel"/>
    <w:tmpl w:val="EF0423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636768"/>
    <w:multiLevelType w:val="hybridMultilevel"/>
    <w:tmpl w:val="B38225EA"/>
    <w:lvl w:ilvl="0" w:tplc="4C108BF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2E8C"/>
    <w:multiLevelType w:val="hybridMultilevel"/>
    <w:tmpl w:val="41907D40"/>
    <w:lvl w:ilvl="0" w:tplc="E1E253E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1" w15:restartNumberingAfterBreak="0">
    <w:nsid w:val="419F391D"/>
    <w:multiLevelType w:val="hybridMultilevel"/>
    <w:tmpl w:val="D7849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1509A"/>
    <w:multiLevelType w:val="hybridMultilevel"/>
    <w:tmpl w:val="E9D2E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C2E6C"/>
    <w:multiLevelType w:val="hybridMultilevel"/>
    <w:tmpl w:val="41B0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64681"/>
    <w:multiLevelType w:val="hybridMultilevel"/>
    <w:tmpl w:val="2DE87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6" w15:restartNumberingAfterBreak="0">
    <w:nsid w:val="6A6B6B53"/>
    <w:multiLevelType w:val="hybridMultilevel"/>
    <w:tmpl w:val="229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768C3"/>
    <w:multiLevelType w:val="hybridMultilevel"/>
    <w:tmpl w:val="9C1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F4231"/>
    <w:multiLevelType w:val="hybridMultilevel"/>
    <w:tmpl w:val="0BE24270"/>
    <w:lvl w:ilvl="0" w:tplc="E92AA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9049C0"/>
    <w:multiLevelType w:val="hybridMultilevel"/>
    <w:tmpl w:val="28B0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16756"/>
    <w:multiLevelType w:val="hybridMultilevel"/>
    <w:tmpl w:val="1288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59621A"/>
    <w:multiLevelType w:val="hybridMultilevel"/>
    <w:tmpl w:val="1746229A"/>
    <w:lvl w:ilvl="0" w:tplc="EFBED20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C0265"/>
    <w:multiLevelType w:val="hybridMultilevel"/>
    <w:tmpl w:val="8250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8E49D3"/>
    <w:multiLevelType w:val="hybridMultilevel"/>
    <w:tmpl w:val="F440D3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B49BE"/>
    <w:multiLevelType w:val="hybridMultilevel"/>
    <w:tmpl w:val="9136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1191B"/>
    <w:multiLevelType w:val="hybridMultilevel"/>
    <w:tmpl w:val="8F6E08AE"/>
    <w:lvl w:ilvl="0" w:tplc="4C108BF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909A5"/>
    <w:multiLevelType w:val="hybridMultilevel"/>
    <w:tmpl w:val="6FE8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9" w15:restartNumberingAfterBreak="0">
    <w:nsid w:val="7EBA083A"/>
    <w:multiLevelType w:val="multilevel"/>
    <w:tmpl w:val="8BC6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3D0BE2"/>
    <w:multiLevelType w:val="hybridMultilevel"/>
    <w:tmpl w:val="C77EB3BC"/>
    <w:lvl w:ilvl="0" w:tplc="CED8B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7"/>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5"/>
  </w:num>
  <w:num w:numId="8">
    <w:abstractNumId w:val="21"/>
  </w:num>
  <w:num w:numId="9">
    <w:abstractNumId w:val="25"/>
  </w:num>
  <w:num w:numId="10">
    <w:abstractNumId w:val="5"/>
  </w:num>
  <w:num w:numId="11">
    <w:abstractNumId w:val="8"/>
  </w:num>
  <w:num w:numId="12">
    <w:abstractNumId w:val="22"/>
  </w:num>
  <w:num w:numId="13">
    <w:abstractNumId w:val="9"/>
  </w:num>
  <w:num w:numId="14">
    <w:abstractNumId w:val="6"/>
  </w:num>
  <w:num w:numId="15">
    <w:abstractNumId w:val="18"/>
  </w:num>
  <w:num w:numId="16">
    <w:abstractNumId w:val="11"/>
  </w:num>
  <w:num w:numId="17">
    <w:abstractNumId w:val="2"/>
  </w:num>
  <w:num w:numId="18">
    <w:abstractNumId w:val="4"/>
  </w:num>
  <w:num w:numId="19">
    <w:abstractNumId w:val="26"/>
  </w:num>
  <w:num w:numId="20">
    <w:abstractNumId w:val="23"/>
  </w:num>
  <w:num w:numId="21">
    <w:abstractNumId w:val="30"/>
  </w:num>
  <w:num w:numId="22">
    <w:abstractNumId w:val="12"/>
  </w:num>
  <w:num w:numId="23">
    <w:abstractNumId w:val="3"/>
  </w:num>
  <w:num w:numId="24">
    <w:abstractNumId w:val="7"/>
  </w:num>
  <w:num w:numId="25">
    <w:abstractNumId w:val="19"/>
  </w:num>
  <w:num w:numId="26">
    <w:abstractNumId w:val="17"/>
  </w:num>
  <w:num w:numId="27">
    <w:abstractNumId w:val="13"/>
  </w:num>
  <w:num w:numId="28">
    <w:abstractNumId w:val="1"/>
  </w:num>
  <w:num w:numId="29">
    <w:abstractNumId w:val="20"/>
  </w:num>
  <w:num w:numId="30">
    <w:abstractNumId w:val="24"/>
  </w:num>
  <w:num w:numId="31">
    <w:abstractNumId w:val="0"/>
  </w:num>
  <w:num w:numId="32">
    <w:abstractNumId w:val="16"/>
  </w:num>
  <w:num w:numId="33">
    <w:abstractNumId w:val="29"/>
  </w:num>
  <w:num w:numId="3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21"/>
    <w:rsid w:val="0002621D"/>
    <w:rsid w:val="00032C5A"/>
    <w:rsid w:val="00033689"/>
    <w:rsid w:val="00040B46"/>
    <w:rsid w:val="000443E1"/>
    <w:rsid w:val="000607E8"/>
    <w:rsid w:val="0006122B"/>
    <w:rsid w:val="00063C36"/>
    <w:rsid w:val="0007540D"/>
    <w:rsid w:val="00080E2D"/>
    <w:rsid w:val="00085ADD"/>
    <w:rsid w:val="000874FC"/>
    <w:rsid w:val="000925BA"/>
    <w:rsid w:val="00096F96"/>
    <w:rsid w:val="000A0327"/>
    <w:rsid w:val="000B06CB"/>
    <w:rsid w:val="000B79D9"/>
    <w:rsid w:val="000B7C8C"/>
    <w:rsid w:val="000C6EDA"/>
    <w:rsid w:val="000C7F05"/>
    <w:rsid w:val="000D04E0"/>
    <w:rsid w:val="000D46B5"/>
    <w:rsid w:val="000E7DF0"/>
    <w:rsid w:val="000F4B5B"/>
    <w:rsid w:val="000F775B"/>
    <w:rsid w:val="00103EF5"/>
    <w:rsid w:val="00113B51"/>
    <w:rsid w:val="00114834"/>
    <w:rsid w:val="0012310A"/>
    <w:rsid w:val="001249C9"/>
    <w:rsid w:val="00125151"/>
    <w:rsid w:val="0013029A"/>
    <w:rsid w:val="001347B7"/>
    <w:rsid w:val="00137489"/>
    <w:rsid w:val="001441AB"/>
    <w:rsid w:val="00146C76"/>
    <w:rsid w:val="00147C61"/>
    <w:rsid w:val="00147DE4"/>
    <w:rsid w:val="001560AD"/>
    <w:rsid w:val="00160109"/>
    <w:rsid w:val="0016197E"/>
    <w:rsid w:val="00163E9D"/>
    <w:rsid w:val="00171982"/>
    <w:rsid w:val="001721BD"/>
    <w:rsid w:val="00172F88"/>
    <w:rsid w:val="001816E5"/>
    <w:rsid w:val="00181D53"/>
    <w:rsid w:val="00182152"/>
    <w:rsid w:val="0018698A"/>
    <w:rsid w:val="00186F60"/>
    <w:rsid w:val="00197D42"/>
    <w:rsid w:val="001A1E03"/>
    <w:rsid w:val="001C2E44"/>
    <w:rsid w:val="001C42E6"/>
    <w:rsid w:val="001E04A6"/>
    <w:rsid w:val="001E50C3"/>
    <w:rsid w:val="002004FC"/>
    <w:rsid w:val="002007EE"/>
    <w:rsid w:val="00206D9E"/>
    <w:rsid w:val="002079E8"/>
    <w:rsid w:val="00220659"/>
    <w:rsid w:val="00230202"/>
    <w:rsid w:val="00231E15"/>
    <w:rsid w:val="002351A2"/>
    <w:rsid w:val="00236D1F"/>
    <w:rsid w:val="00237CFC"/>
    <w:rsid w:val="0024058D"/>
    <w:rsid w:val="002433B7"/>
    <w:rsid w:val="00243E92"/>
    <w:rsid w:val="002503FB"/>
    <w:rsid w:val="00255BB7"/>
    <w:rsid w:val="002577E9"/>
    <w:rsid w:val="0026332C"/>
    <w:rsid w:val="00263570"/>
    <w:rsid w:val="00267FFB"/>
    <w:rsid w:val="00272C3B"/>
    <w:rsid w:val="002826BA"/>
    <w:rsid w:val="002838AD"/>
    <w:rsid w:val="0028521F"/>
    <w:rsid w:val="00286D0A"/>
    <w:rsid w:val="0029192F"/>
    <w:rsid w:val="0029303B"/>
    <w:rsid w:val="002A2AFC"/>
    <w:rsid w:val="002A75E6"/>
    <w:rsid w:val="002B3508"/>
    <w:rsid w:val="002B4F6A"/>
    <w:rsid w:val="002C0350"/>
    <w:rsid w:val="002C57E0"/>
    <w:rsid w:val="002D4413"/>
    <w:rsid w:val="002E3A7D"/>
    <w:rsid w:val="002F7651"/>
    <w:rsid w:val="0030058E"/>
    <w:rsid w:val="00311EFC"/>
    <w:rsid w:val="00315CA4"/>
    <w:rsid w:val="00341131"/>
    <w:rsid w:val="003414EB"/>
    <w:rsid w:val="00341C1F"/>
    <w:rsid w:val="0034213F"/>
    <w:rsid w:val="00356FEB"/>
    <w:rsid w:val="00360C1E"/>
    <w:rsid w:val="00360F82"/>
    <w:rsid w:val="0036231E"/>
    <w:rsid w:val="00364EC9"/>
    <w:rsid w:val="00375C09"/>
    <w:rsid w:val="00376C89"/>
    <w:rsid w:val="00377012"/>
    <w:rsid w:val="00384A8E"/>
    <w:rsid w:val="0038753C"/>
    <w:rsid w:val="00393974"/>
    <w:rsid w:val="003A1C2D"/>
    <w:rsid w:val="003A4C73"/>
    <w:rsid w:val="003B20ED"/>
    <w:rsid w:val="003B58F3"/>
    <w:rsid w:val="003B5B81"/>
    <w:rsid w:val="003B6B25"/>
    <w:rsid w:val="003C01B6"/>
    <w:rsid w:val="003C120F"/>
    <w:rsid w:val="003D1E1C"/>
    <w:rsid w:val="003D28F5"/>
    <w:rsid w:val="003E366D"/>
    <w:rsid w:val="003E605C"/>
    <w:rsid w:val="003E6D4D"/>
    <w:rsid w:val="003E6EF9"/>
    <w:rsid w:val="003F62FF"/>
    <w:rsid w:val="00401162"/>
    <w:rsid w:val="00407354"/>
    <w:rsid w:val="00410726"/>
    <w:rsid w:val="004120F7"/>
    <w:rsid w:val="0041412C"/>
    <w:rsid w:val="00416912"/>
    <w:rsid w:val="00424572"/>
    <w:rsid w:val="00434FEC"/>
    <w:rsid w:val="004364C7"/>
    <w:rsid w:val="004379E1"/>
    <w:rsid w:val="004439A2"/>
    <w:rsid w:val="004473CE"/>
    <w:rsid w:val="0045062F"/>
    <w:rsid w:val="0045196A"/>
    <w:rsid w:val="004535D5"/>
    <w:rsid w:val="00476044"/>
    <w:rsid w:val="00476615"/>
    <w:rsid w:val="004772F8"/>
    <w:rsid w:val="00481A68"/>
    <w:rsid w:val="00491979"/>
    <w:rsid w:val="00492198"/>
    <w:rsid w:val="00495F73"/>
    <w:rsid w:val="00496515"/>
    <w:rsid w:val="004A14C2"/>
    <w:rsid w:val="004B38A5"/>
    <w:rsid w:val="004B4E83"/>
    <w:rsid w:val="004D702D"/>
    <w:rsid w:val="004D7052"/>
    <w:rsid w:val="004E4675"/>
    <w:rsid w:val="004F476E"/>
    <w:rsid w:val="004F66A0"/>
    <w:rsid w:val="00505FAB"/>
    <w:rsid w:val="00517628"/>
    <w:rsid w:val="005264C1"/>
    <w:rsid w:val="0052742E"/>
    <w:rsid w:val="005417F5"/>
    <w:rsid w:val="005454F9"/>
    <w:rsid w:val="00554EAA"/>
    <w:rsid w:val="00555E74"/>
    <w:rsid w:val="00556821"/>
    <w:rsid w:val="0055688C"/>
    <w:rsid w:val="00557043"/>
    <w:rsid w:val="00560801"/>
    <w:rsid w:val="005679E2"/>
    <w:rsid w:val="00567E74"/>
    <w:rsid w:val="0057135C"/>
    <w:rsid w:val="00572A6C"/>
    <w:rsid w:val="0057779C"/>
    <w:rsid w:val="00580A1F"/>
    <w:rsid w:val="00580F58"/>
    <w:rsid w:val="00582A1B"/>
    <w:rsid w:val="00586AC8"/>
    <w:rsid w:val="0059073D"/>
    <w:rsid w:val="00592EA7"/>
    <w:rsid w:val="00593991"/>
    <w:rsid w:val="005939A3"/>
    <w:rsid w:val="00593E78"/>
    <w:rsid w:val="005A58E4"/>
    <w:rsid w:val="005A6DB9"/>
    <w:rsid w:val="005C00D3"/>
    <w:rsid w:val="005C20F9"/>
    <w:rsid w:val="005C7720"/>
    <w:rsid w:val="005D207B"/>
    <w:rsid w:val="005D2A89"/>
    <w:rsid w:val="005E572D"/>
    <w:rsid w:val="005F66B1"/>
    <w:rsid w:val="005F7F3C"/>
    <w:rsid w:val="0060006D"/>
    <w:rsid w:val="00604EF3"/>
    <w:rsid w:val="0060759E"/>
    <w:rsid w:val="006118AD"/>
    <w:rsid w:val="0061701C"/>
    <w:rsid w:val="00621364"/>
    <w:rsid w:val="00623179"/>
    <w:rsid w:val="006248D3"/>
    <w:rsid w:val="00625E58"/>
    <w:rsid w:val="006275CA"/>
    <w:rsid w:val="006329B0"/>
    <w:rsid w:val="00635ECB"/>
    <w:rsid w:val="006407C1"/>
    <w:rsid w:val="00641053"/>
    <w:rsid w:val="00650ACA"/>
    <w:rsid w:val="0065194C"/>
    <w:rsid w:val="00652417"/>
    <w:rsid w:val="00654792"/>
    <w:rsid w:val="006611B4"/>
    <w:rsid w:val="00664CBD"/>
    <w:rsid w:val="00665A65"/>
    <w:rsid w:val="00671D13"/>
    <w:rsid w:val="006738C3"/>
    <w:rsid w:val="00682947"/>
    <w:rsid w:val="0068389A"/>
    <w:rsid w:val="006A1117"/>
    <w:rsid w:val="006B1757"/>
    <w:rsid w:val="006B47A0"/>
    <w:rsid w:val="006D7A08"/>
    <w:rsid w:val="006E2357"/>
    <w:rsid w:val="006E79BF"/>
    <w:rsid w:val="006F1268"/>
    <w:rsid w:val="006F7E96"/>
    <w:rsid w:val="00713129"/>
    <w:rsid w:val="0071656C"/>
    <w:rsid w:val="00724045"/>
    <w:rsid w:val="0072532B"/>
    <w:rsid w:val="007268ED"/>
    <w:rsid w:val="00733DA0"/>
    <w:rsid w:val="00750070"/>
    <w:rsid w:val="0075255A"/>
    <w:rsid w:val="007547A1"/>
    <w:rsid w:val="00760353"/>
    <w:rsid w:val="0076659C"/>
    <w:rsid w:val="00767C6D"/>
    <w:rsid w:val="00793C81"/>
    <w:rsid w:val="007A22DE"/>
    <w:rsid w:val="007A3785"/>
    <w:rsid w:val="007A7361"/>
    <w:rsid w:val="007A7388"/>
    <w:rsid w:val="007B3415"/>
    <w:rsid w:val="007C1BD2"/>
    <w:rsid w:val="007C77E3"/>
    <w:rsid w:val="007D2F2E"/>
    <w:rsid w:val="007D3F6C"/>
    <w:rsid w:val="007D533C"/>
    <w:rsid w:val="007E28AC"/>
    <w:rsid w:val="007F33B7"/>
    <w:rsid w:val="007F42BE"/>
    <w:rsid w:val="00817366"/>
    <w:rsid w:val="0082006C"/>
    <w:rsid w:val="00821E8E"/>
    <w:rsid w:val="00822159"/>
    <w:rsid w:val="00824C7D"/>
    <w:rsid w:val="00830E6E"/>
    <w:rsid w:val="00831D11"/>
    <w:rsid w:val="008320B2"/>
    <w:rsid w:val="008321A3"/>
    <w:rsid w:val="0083364A"/>
    <w:rsid w:val="00834576"/>
    <w:rsid w:val="00834D0A"/>
    <w:rsid w:val="00836DB1"/>
    <w:rsid w:val="00840969"/>
    <w:rsid w:val="00857AA4"/>
    <w:rsid w:val="008733EB"/>
    <w:rsid w:val="00876473"/>
    <w:rsid w:val="00881195"/>
    <w:rsid w:val="0088343F"/>
    <w:rsid w:val="008853A8"/>
    <w:rsid w:val="008914CB"/>
    <w:rsid w:val="00895371"/>
    <w:rsid w:val="00897EAF"/>
    <w:rsid w:val="008A49BF"/>
    <w:rsid w:val="008B5908"/>
    <w:rsid w:val="008B7AE3"/>
    <w:rsid w:val="008C2E48"/>
    <w:rsid w:val="008C6D19"/>
    <w:rsid w:val="008D1238"/>
    <w:rsid w:val="008D1FBA"/>
    <w:rsid w:val="008D208B"/>
    <w:rsid w:val="008D3194"/>
    <w:rsid w:val="008D5991"/>
    <w:rsid w:val="008D743E"/>
    <w:rsid w:val="008E4255"/>
    <w:rsid w:val="008F22CB"/>
    <w:rsid w:val="008F58F1"/>
    <w:rsid w:val="00904109"/>
    <w:rsid w:val="00904615"/>
    <w:rsid w:val="0090479C"/>
    <w:rsid w:val="009054A4"/>
    <w:rsid w:val="00913324"/>
    <w:rsid w:val="009172A1"/>
    <w:rsid w:val="00924CC7"/>
    <w:rsid w:val="00926018"/>
    <w:rsid w:val="00940794"/>
    <w:rsid w:val="009438F0"/>
    <w:rsid w:val="009454F2"/>
    <w:rsid w:val="00954878"/>
    <w:rsid w:val="00956B81"/>
    <w:rsid w:val="00961020"/>
    <w:rsid w:val="0096215C"/>
    <w:rsid w:val="009644F7"/>
    <w:rsid w:val="00973485"/>
    <w:rsid w:val="009751F5"/>
    <w:rsid w:val="0097537B"/>
    <w:rsid w:val="009817DE"/>
    <w:rsid w:val="0099323E"/>
    <w:rsid w:val="009939EC"/>
    <w:rsid w:val="009A216C"/>
    <w:rsid w:val="009A54AC"/>
    <w:rsid w:val="009B535C"/>
    <w:rsid w:val="009C6244"/>
    <w:rsid w:val="009C6FBA"/>
    <w:rsid w:val="009D32F8"/>
    <w:rsid w:val="009D54B5"/>
    <w:rsid w:val="009F176C"/>
    <w:rsid w:val="009F6A61"/>
    <w:rsid w:val="009F6C27"/>
    <w:rsid w:val="00A01413"/>
    <w:rsid w:val="00A035EF"/>
    <w:rsid w:val="00A03696"/>
    <w:rsid w:val="00A053D6"/>
    <w:rsid w:val="00A170A8"/>
    <w:rsid w:val="00A242D1"/>
    <w:rsid w:val="00A243A9"/>
    <w:rsid w:val="00A2520D"/>
    <w:rsid w:val="00A30173"/>
    <w:rsid w:val="00A462C7"/>
    <w:rsid w:val="00A47814"/>
    <w:rsid w:val="00A570EE"/>
    <w:rsid w:val="00A60C73"/>
    <w:rsid w:val="00A616FD"/>
    <w:rsid w:val="00A6540F"/>
    <w:rsid w:val="00A7318C"/>
    <w:rsid w:val="00A7433B"/>
    <w:rsid w:val="00A8336A"/>
    <w:rsid w:val="00A8505E"/>
    <w:rsid w:val="00A9081E"/>
    <w:rsid w:val="00A91026"/>
    <w:rsid w:val="00A9356A"/>
    <w:rsid w:val="00A94777"/>
    <w:rsid w:val="00A96A54"/>
    <w:rsid w:val="00AA2A56"/>
    <w:rsid w:val="00AA6FE1"/>
    <w:rsid w:val="00AB00B5"/>
    <w:rsid w:val="00AB78EB"/>
    <w:rsid w:val="00AC0CB5"/>
    <w:rsid w:val="00AC14BE"/>
    <w:rsid w:val="00AC257B"/>
    <w:rsid w:val="00AD051C"/>
    <w:rsid w:val="00AD3599"/>
    <w:rsid w:val="00AD58FF"/>
    <w:rsid w:val="00AD62A4"/>
    <w:rsid w:val="00AE4401"/>
    <w:rsid w:val="00AF46C5"/>
    <w:rsid w:val="00B03AAD"/>
    <w:rsid w:val="00B04E86"/>
    <w:rsid w:val="00B0500B"/>
    <w:rsid w:val="00B059C8"/>
    <w:rsid w:val="00B10C16"/>
    <w:rsid w:val="00B13976"/>
    <w:rsid w:val="00B21CA4"/>
    <w:rsid w:val="00B3049D"/>
    <w:rsid w:val="00B3461A"/>
    <w:rsid w:val="00B3637D"/>
    <w:rsid w:val="00B40617"/>
    <w:rsid w:val="00B532E1"/>
    <w:rsid w:val="00B5400A"/>
    <w:rsid w:val="00B731CD"/>
    <w:rsid w:val="00B8276B"/>
    <w:rsid w:val="00B86E00"/>
    <w:rsid w:val="00BA1026"/>
    <w:rsid w:val="00BA3EF3"/>
    <w:rsid w:val="00BA5204"/>
    <w:rsid w:val="00BA5776"/>
    <w:rsid w:val="00BA7428"/>
    <w:rsid w:val="00BB5A6B"/>
    <w:rsid w:val="00BB76DF"/>
    <w:rsid w:val="00BC0540"/>
    <w:rsid w:val="00BC21C4"/>
    <w:rsid w:val="00BC6A0E"/>
    <w:rsid w:val="00BF0A65"/>
    <w:rsid w:val="00BF62FF"/>
    <w:rsid w:val="00C013F8"/>
    <w:rsid w:val="00C01DD0"/>
    <w:rsid w:val="00C0675F"/>
    <w:rsid w:val="00C149A0"/>
    <w:rsid w:val="00C24928"/>
    <w:rsid w:val="00C30916"/>
    <w:rsid w:val="00C30D5F"/>
    <w:rsid w:val="00C37B3C"/>
    <w:rsid w:val="00C52E8D"/>
    <w:rsid w:val="00C53197"/>
    <w:rsid w:val="00C64273"/>
    <w:rsid w:val="00C674F5"/>
    <w:rsid w:val="00C73A22"/>
    <w:rsid w:val="00C755E0"/>
    <w:rsid w:val="00C77D15"/>
    <w:rsid w:val="00C87E53"/>
    <w:rsid w:val="00C90D24"/>
    <w:rsid w:val="00C90F55"/>
    <w:rsid w:val="00C918EA"/>
    <w:rsid w:val="00C92C25"/>
    <w:rsid w:val="00C9540E"/>
    <w:rsid w:val="00CA277E"/>
    <w:rsid w:val="00CB17F8"/>
    <w:rsid w:val="00CB22F9"/>
    <w:rsid w:val="00CC32B2"/>
    <w:rsid w:val="00CD0971"/>
    <w:rsid w:val="00CD2A8C"/>
    <w:rsid w:val="00CD2DCC"/>
    <w:rsid w:val="00CE0E21"/>
    <w:rsid w:val="00CE383C"/>
    <w:rsid w:val="00CE42A9"/>
    <w:rsid w:val="00CE6C86"/>
    <w:rsid w:val="00CE7382"/>
    <w:rsid w:val="00D04D75"/>
    <w:rsid w:val="00D130EE"/>
    <w:rsid w:val="00D13357"/>
    <w:rsid w:val="00D23618"/>
    <w:rsid w:val="00D2568A"/>
    <w:rsid w:val="00D302A1"/>
    <w:rsid w:val="00D46299"/>
    <w:rsid w:val="00D50DA1"/>
    <w:rsid w:val="00D51955"/>
    <w:rsid w:val="00D71453"/>
    <w:rsid w:val="00D7170B"/>
    <w:rsid w:val="00D73A41"/>
    <w:rsid w:val="00D74F35"/>
    <w:rsid w:val="00D80766"/>
    <w:rsid w:val="00D84A8C"/>
    <w:rsid w:val="00D86161"/>
    <w:rsid w:val="00D87129"/>
    <w:rsid w:val="00D878FD"/>
    <w:rsid w:val="00D91930"/>
    <w:rsid w:val="00D9288C"/>
    <w:rsid w:val="00D936E4"/>
    <w:rsid w:val="00D95484"/>
    <w:rsid w:val="00D9600E"/>
    <w:rsid w:val="00D964AB"/>
    <w:rsid w:val="00DA7467"/>
    <w:rsid w:val="00DB2C5C"/>
    <w:rsid w:val="00DB3412"/>
    <w:rsid w:val="00DB51D4"/>
    <w:rsid w:val="00DB7763"/>
    <w:rsid w:val="00DB77FC"/>
    <w:rsid w:val="00DC52D0"/>
    <w:rsid w:val="00DD567C"/>
    <w:rsid w:val="00DE0804"/>
    <w:rsid w:val="00DE1FD3"/>
    <w:rsid w:val="00DE2381"/>
    <w:rsid w:val="00DE25EA"/>
    <w:rsid w:val="00DE5027"/>
    <w:rsid w:val="00DF2426"/>
    <w:rsid w:val="00DF4A88"/>
    <w:rsid w:val="00E000FC"/>
    <w:rsid w:val="00E01DE2"/>
    <w:rsid w:val="00E03AB7"/>
    <w:rsid w:val="00E03DBF"/>
    <w:rsid w:val="00E13D22"/>
    <w:rsid w:val="00E149E8"/>
    <w:rsid w:val="00E17694"/>
    <w:rsid w:val="00E230EC"/>
    <w:rsid w:val="00E231E4"/>
    <w:rsid w:val="00E26BC3"/>
    <w:rsid w:val="00E34143"/>
    <w:rsid w:val="00E348C5"/>
    <w:rsid w:val="00E62734"/>
    <w:rsid w:val="00E635DA"/>
    <w:rsid w:val="00E71876"/>
    <w:rsid w:val="00E72715"/>
    <w:rsid w:val="00E750CD"/>
    <w:rsid w:val="00E81566"/>
    <w:rsid w:val="00E86B98"/>
    <w:rsid w:val="00E92933"/>
    <w:rsid w:val="00E92B98"/>
    <w:rsid w:val="00EA23C9"/>
    <w:rsid w:val="00EA7BD1"/>
    <w:rsid w:val="00EB0492"/>
    <w:rsid w:val="00EB2383"/>
    <w:rsid w:val="00EC4DAB"/>
    <w:rsid w:val="00EE1BEA"/>
    <w:rsid w:val="00EE35F2"/>
    <w:rsid w:val="00EE57F7"/>
    <w:rsid w:val="00EF2B8C"/>
    <w:rsid w:val="00EF60A8"/>
    <w:rsid w:val="00EF71D0"/>
    <w:rsid w:val="00F03B67"/>
    <w:rsid w:val="00F07F58"/>
    <w:rsid w:val="00F11414"/>
    <w:rsid w:val="00F16BD7"/>
    <w:rsid w:val="00F213A4"/>
    <w:rsid w:val="00F228AB"/>
    <w:rsid w:val="00F36032"/>
    <w:rsid w:val="00F42B99"/>
    <w:rsid w:val="00F462FB"/>
    <w:rsid w:val="00F46318"/>
    <w:rsid w:val="00F47AEE"/>
    <w:rsid w:val="00F522CA"/>
    <w:rsid w:val="00F555B2"/>
    <w:rsid w:val="00F72022"/>
    <w:rsid w:val="00F726ED"/>
    <w:rsid w:val="00F87D8B"/>
    <w:rsid w:val="00F97ACA"/>
    <w:rsid w:val="00FA2D9B"/>
    <w:rsid w:val="00FA5CA3"/>
    <w:rsid w:val="00FC3AA9"/>
    <w:rsid w:val="00FC3F69"/>
    <w:rsid w:val="00FD07A3"/>
    <w:rsid w:val="00FD395A"/>
    <w:rsid w:val="00FE4438"/>
    <w:rsid w:val="00FE6521"/>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A467F4"/>
  <w15:docId w15:val="{44439124-3FF8-475D-BBD0-DFFD4B05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5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1560AD"/>
    <w:pPr>
      <w:keepNext/>
      <w:keepLines/>
      <w:pageBreakBefore/>
      <w:spacing w:after="1200"/>
      <w:outlineLvl w:val="0"/>
    </w:pPr>
    <w:rPr>
      <w:rFonts w:asciiTheme="majorHAnsi" w:eastAsiaTheme="majorEastAsia" w:hAnsiTheme="majorHAnsi" w:cstheme="majorBidi"/>
      <w:b/>
      <w:bCs/>
      <w:color w:val="E8443A" w:themeColor="text2"/>
      <w:sz w:val="60"/>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1560AD"/>
    <w:rPr>
      <w:rFonts w:asciiTheme="majorHAnsi" w:eastAsiaTheme="majorEastAsia" w:hAnsiTheme="majorHAnsi" w:cstheme="majorBidi"/>
      <w:b/>
      <w:bCs/>
      <w:color w:val="E8443A" w:themeColor="text2"/>
      <w:sz w:val="60"/>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C52E8D"/>
    <w:pPr>
      <w:spacing w:after="300" w:line="800" w:lineRule="exact"/>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pageBreakBefore w:val="0"/>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6275CA"/>
    <w:pPr>
      <w:pageBreakBefore w:val="0"/>
      <w:spacing w:after="200"/>
    </w:pPr>
    <w:rPr>
      <w:bCs w:val="0"/>
    </w:rPr>
  </w:style>
  <w:style w:type="character" w:customStyle="1" w:styleId="Heading1withsubheadChar">
    <w:name w:val="Heading 1 (with subhead) Char"/>
    <w:basedOn w:val="DefaultParagraphFont"/>
    <w:link w:val="Heading1withsubhead"/>
    <w:rsid w:val="006275CA"/>
    <w:rPr>
      <w:rFonts w:asciiTheme="majorHAnsi" w:eastAsiaTheme="majorEastAsia" w:hAnsiTheme="majorHAnsi" w:cstheme="majorBidi"/>
      <w:b/>
      <w:color w:val="E8443A" w:themeColor="text2"/>
      <w:sz w:val="60"/>
      <w:szCs w:val="32"/>
    </w:rPr>
  </w:style>
  <w:style w:type="paragraph" w:customStyle="1" w:styleId="Heading1Subhead">
    <w:name w:val="Heading 1 (Subhead)"/>
    <w:next w:val="Normal"/>
    <w:autoRedefine/>
    <w:qFormat/>
    <w:rsid w:val="007547A1"/>
    <w:pPr>
      <w:spacing w:after="1200" w:line="510" w:lineRule="exact"/>
    </w:pPr>
    <w:rPr>
      <w:rFonts w:asciiTheme="majorHAnsi" w:eastAsia="Times New Roman" w:hAnsiTheme="majorHAnsi" w:cstheme="majorBidi"/>
      <w:bCs/>
      <w:color w:val="E8443A" w:themeColor="text2"/>
      <w:sz w:val="40"/>
      <w:szCs w:val="26"/>
      <w:lang w:eastAsia="en-GB"/>
    </w:rPr>
  </w:style>
  <w:style w:type="character" w:customStyle="1" w:styleId="FigureTitleChar">
    <w:name w:val="Figure Title Char"/>
    <w:basedOn w:val="DefaultParagraphFont"/>
    <w:link w:val="FigureTitle"/>
    <w:rsid w:val="00AD62A4"/>
    <w:rPr>
      <w:b/>
      <w:color w:val="E8443A" w:themeColor="text2"/>
      <w:sz w:val="20"/>
      <w:szCs w:val="20"/>
    </w:rPr>
  </w:style>
  <w:style w:type="character" w:styleId="CommentReference">
    <w:name w:val="annotation reference"/>
    <w:basedOn w:val="DefaultParagraphFont"/>
    <w:semiHidden/>
    <w:unhideWhenUsed/>
    <w:rsid w:val="00375C09"/>
    <w:rPr>
      <w:sz w:val="16"/>
      <w:szCs w:val="16"/>
    </w:rPr>
  </w:style>
  <w:style w:type="paragraph" w:styleId="CommentText">
    <w:name w:val="annotation text"/>
    <w:basedOn w:val="Normal"/>
    <w:link w:val="CommentTextChar"/>
    <w:unhideWhenUsed/>
    <w:rsid w:val="00375C09"/>
    <w:pPr>
      <w:keepLines/>
      <w:spacing w:before="260" w:line="240" w:lineRule="auto"/>
      <w:jc w:val="both"/>
    </w:pPr>
    <w:rPr>
      <w:rFonts w:ascii="Trebuchet MS" w:eastAsia="Times New Roman" w:hAnsi="Trebuchet MS" w:cs="Times New Roman"/>
      <w:color w:val="auto"/>
      <w:szCs w:val="20"/>
    </w:rPr>
  </w:style>
  <w:style w:type="character" w:customStyle="1" w:styleId="CommentTextChar">
    <w:name w:val="Comment Text Char"/>
    <w:basedOn w:val="DefaultParagraphFont"/>
    <w:link w:val="CommentText"/>
    <w:rsid w:val="00375C09"/>
    <w:rPr>
      <w:rFonts w:ascii="Trebuchet MS" w:eastAsia="Times New Roman" w:hAnsi="Trebuchet MS" w:cs="Times New Roman"/>
      <w:sz w:val="20"/>
      <w:szCs w:val="20"/>
    </w:rPr>
  </w:style>
  <w:style w:type="character" w:styleId="Emphasis">
    <w:name w:val="Emphasis"/>
    <w:basedOn w:val="DefaultParagraphFont"/>
    <w:uiPriority w:val="20"/>
    <w:rsid w:val="00C9540E"/>
    <w:rPr>
      <w:i/>
      <w:iCs/>
    </w:rPr>
  </w:style>
  <w:style w:type="character" w:styleId="FollowedHyperlink">
    <w:name w:val="FollowedHyperlink"/>
    <w:basedOn w:val="DefaultParagraphFont"/>
    <w:uiPriority w:val="99"/>
    <w:semiHidden/>
    <w:unhideWhenUsed/>
    <w:rsid w:val="006329B0"/>
    <w:rPr>
      <w:color w:val="6B656A" w:themeColor="followedHyperlink"/>
      <w:u w:val="single"/>
    </w:rPr>
  </w:style>
  <w:style w:type="character" w:customStyle="1" w:styleId="UnresolvedMention1">
    <w:name w:val="Unresolved Mention1"/>
    <w:basedOn w:val="DefaultParagraphFont"/>
    <w:uiPriority w:val="99"/>
    <w:semiHidden/>
    <w:unhideWhenUsed/>
    <w:rsid w:val="00F726ED"/>
    <w:rPr>
      <w:color w:val="605E5C"/>
      <w:shd w:val="clear" w:color="auto" w:fill="E1DFDD"/>
    </w:rPr>
  </w:style>
  <w:style w:type="character" w:styleId="Strong">
    <w:name w:val="Strong"/>
    <w:basedOn w:val="DefaultParagraphFont"/>
    <w:uiPriority w:val="22"/>
    <w:qFormat/>
    <w:rsid w:val="00A2520D"/>
    <w:rPr>
      <w:b/>
      <w:bCs/>
    </w:rPr>
  </w:style>
  <w:style w:type="paragraph" w:styleId="CommentSubject">
    <w:name w:val="annotation subject"/>
    <w:basedOn w:val="CommentText"/>
    <w:next w:val="CommentText"/>
    <w:link w:val="CommentSubjectChar"/>
    <w:uiPriority w:val="99"/>
    <w:semiHidden/>
    <w:unhideWhenUsed/>
    <w:rsid w:val="009939EC"/>
    <w:pPr>
      <w:keepLines w:val="0"/>
      <w:spacing w:before="300"/>
      <w:jc w:val="left"/>
    </w:pPr>
    <w:rPr>
      <w:rFonts w:asciiTheme="minorHAnsi" w:eastAsiaTheme="minorEastAsia" w:hAnsiTheme="minorHAnsi" w:cstheme="minorBidi"/>
      <w:b/>
      <w:bCs/>
      <w:color w:val="453F43" w:themeColor="background2"/>
    </w:rPr>
  </w:style>
  <w:style w:type="character" w:customStyle="1" w:styleId="CommentSubjectChar">
    <w:name w:val="Comment Subject Char"/>
    <w:basedOn w:val="CommentTextChar"/>
    <w:link w:val="CommentSubject"/>
    <w:uiPriority w:val="99"/>
    <w:semiHidden/>
    <w:rsid w:val="009939EC"/>
    <w:rPr>
      <w:rFonts w:ascii="Trebuchet MS" w:eastAsia="Times New Roman" w:hAnsi="Trebuchet MS" w:cs="Times New Roman"/>
      <w:b/>
      <w:bCs/>
      <w:color w:val="453F43" w:themeColor="background2"/>
      <w:sz w:val="20"/>
      <w:szCs w:val="20"/>
    </w:rPr>
  </w:style>
  <w:style w:type="paragraph" w:customStyle="1" w:styleId="yiv8773524159msolistparagraph">
    <w:name w:val="yiv8773524159msolistparagraph"/>
    <w:basedOn w:val="Normal"/>
    <w:rsid w:val="00FA5CA3"/>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styleId="Revision">
    <w:name w:val="Revision"/>
    <w:hidden/>
    <w:uiPriority w:val="99"/>
    <w:semiHidden/>
    <w:rsid w:val="006407C1"/>
    <w:rPr>
      <w:color w:val="453F43" w:themeColor="background2"/>
      <w:sz w:val="20"/>
    </w:rPr>
  </w:style>
  <w:style w:type="character" w:styleId="UnresolvedMention">
    <w:name w:val="Unresolved Mention"/>
    <w:basedOn w:val="DefaultParagraphFont"/>
    <w:uiPriority w:val="99"/>
    <w:semiHidden/>
    <w:unhideWhenUsed/>
    <w:rsid w:val="00424572"/>
    <w:rPr>
      <w:color w:val="605E5C"/>
      <w:shd w:val="clear" w:color="auto" w:fill="E1DFDD"/>
    </w:rPr>
  </w:style>
  <w:style w:type="table" w:styleId="GridTable1Light-Accent6">
    <w:name w:val="Grid Table 1 Light Accent 6"/>
    <w:basedOn w:val="TableNormal"/>
    <w:uiPriority w:val="46"/>
    <w:rsid w:val="00AA2A56"/>
    <w:tblPr>
      <w:tblStyleRowBandSize w:val="1"/>
      <w:tblStyleColBandSize w:val="1"/>
      <w:tblBorders>
        <w:top w:val="single" w:sz="4" w:space="0" w:color="C4C0C3" w:themeColor="accent6" w:themeTint="66"/>
        <w:left w:val="single" w:sz="4" w:space="0" w:color="C4C0C3" w:themeColor="accent6" w:themeTint="66"/>
        <w:bottom w:val="single" w:sz="4" w:space="0" w:color="C4C0C3" w:themeColor="accent6" w:themeTint="66"/>
        <w:right w:val="single" w:sz="4" w:space="0" w:color="C4C0C3" w:themeColor="accent6" w:themeTint="66"/>
        <w:insideH w:val="single" w:sz="4" w:space="0" w:color="C4C0C3" w:themeColor="accent6" w:themeTint="66"/>
        <w:insideV w:val="single" w:sz="4" w:space="0" w:color="C4C0C3" w:themeColor="accent6" w:themeTint="66"/>
      </w:tblBorders>
    </w:tblPr>
    <w:tblStylePr w:type="firstRow">
      <w:rPr>
        <w:b/>
        <w:bCs/>
      </w:rPr>
      <w:tblPr/>
      <w:tcPr>
        <w:tcBorders>
          <w:bottom w:val="single" w:sz="12" w:space="0" w:color="A7A1A6" w:themeColor="accent6" w:themeTint="99"/>
        </w:tcBorders>
      </w:tcPr>
    </w:tblStylePr>
    <w:tblStylePr w:type="lastRow">
      <w:rPr>
        <w:b/>
        <w:bCs/>
      </w:rPr>
      <w:tblPr/>
      <w:tcPr>
        <w:tcBorders>
          <w:top w:val="double" w:sz="2" w:space="0" w:color="A7A1A6"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743">
      <w:bodyDiv w:val="1"/>
      <w:marLeft w:val="0"/>
      <w:marRight w:val="0"/>
      <w:marTop w:val="0"/>
      <w:marBottom w:val="0"/>
      <w:divBdr>
        <w:top w:val="none" w:sz="0" w:space="0" w:color="auto"/>
        <w:left w:val="none" w:sz="0" w:space="0" w:color="auto"/>
        <w:bottom w:val="none" w:sz="0" w:space="0" w:color="auto"/>
        <w:right w:val="none" w:sz="0" w:space="0" w:color="auto"/>
      </w:divBdr>
    </w:div>
    <w:div w:id="383404886">
      <w:bodyDiv w:val="1"/>
      <w:marLeft w:val="0"/>
      <w:marRight w:val="0"/>
      <w:marTop w:val="0"/>
      <w:marBottom w:val="0"/>
      <w:divBdr>
        <w:top w:val="none" w:sz="0" w:space="0" w:color="auto"/>
        <w:left w:val="none" w:sz="0" w:space="0" w:color="auto"/>
        <w:bottom w:val="none" w:sz="0" w:space="0" w:color="auto"/>
        <w:right w:val="none" w:sz="0" w:space="0" w:color="auto"/>
      </w:divBdr>
      <w:divsChild>
        <w:div w:id="632029802">
          <w:marLeft w:val="0"/>
          <w:marRight w:val="0"/>
          <w:marTop w:val="0"/>
          <w:marBottom w:val="0"/>
          <w:divBdr>
            <w:top w:val="none" w:sz="0" w:space="0" w:color="auto"/>
            <w:left w:val="none" w:sz="0" w:space="0" w:color="auto"/>
            <w:bottom w:val="none" w:sz="0" w:space="0" w:color="auto"/>
            <w:right w:val="none" w:sz="0" w:space="0" w:color="auto"/>
          </w:divBdr>
        </w:div>
      </w:divsChild>
    </w:div>
    <w:div w:id="588198482">
      <w:bodyDiv w:val="1"/>
      <w:marLeft w:val="0"/>
      <w:marRight w:val="0"/>
      <w:marTop w:val="0"/>
      <w:marBottom w:val="0"/>
      <w:divBdr>
        <w:top w:val="none" w:sz="0" w:space="0" w:color="auto"/>
        <w:left w:val="none" w:sz="0" w:space="0" w:color="auto"/>
        <w:bottom w:val="none" w:sz="0" w:space="0" w:color="auto"/>
        <w:right w:val="none" w:sz="0" w:space="0" w:color="auto"/>
      </w:divBdr>
      <w:divsChild>
        <w:div w:id="1049573524">
          <w:marLeft w:val="0"/>
          <w:marRight w:val="0"/>
          <w:marTop w:val="0"/>
          <w:marBottom w:val="0"/>
          <w:divBdr>
            <w:top w:val="none" w:sz="0" w:space="0" w:color="auto"/>
            <w:left w:val="none" w:sz="0" w:space="0" w:color="auto"/>
            <w:bottom w:val="none" w:sz="0" w:space="0" w:color="auto"/>
            <w:right w:val="none" w:sz="0" w:space="0" w:color="auto"/>
          </w:divBdr>
        </w:div>
        <w:div w:id="198010922">
          <w:marLeft w:val="0"/>
          <w:marRight w:val="0"/>
          <w:marTop w:val="0"/>
          <w:marBottom w:val="0"/>
          <w:divBdr>
            <w:top w:val="none" w:sz="0" w:space="0" w:color="auto"/>
            <w:left w:val="none" w:sz="0" w:space="0" w:color="auto"/>
            <w:bottom w:val="none" w:sz="0" w:space="0" w:color="auto"/>
            <w:right w:val="none" w:sz="0" w:space="0" w:color="auto"/>
          </w:divBdr>
        </w:div>
        <w:div w:id="1175263672">
          <w:marLeft w:val="0"/>
          <w:marRight w:val="0"/>
          <w:marTop w:val="0"/>
          <w:marBottom w:val="0"/>
          <w:divBdr>
            <w:top w:val="none" w:sz="0" w:space="0" w:color="auto"/>
            <w:left w:val="none" w:sz="0" w:space="0" w:color="auto"/>
            <w:bottom w:val="none" w:sz="0" w:space="0" w:color="auto"/>
            <w:right w:val="none" w:sz="0" w:space="0" w:color="auto"/>
          </w:divBdr>
        </w:div>
        <w:div w:id="826942057">
          <w:marLeft w:val="0"/>
          <w:marRight w:val="0"/>
          <w:marTop w:val="0"/>
          <w:marBottom w:val="0"/>
          <w:divBdr>
            <w:top w:val="none" w:sz="0" w:space="0" w:color="auto"/>
            <w:left w:val="none" w:sz="0" w:space="0" w:color="auto"/>
            <w:bottom w:val="none" w:sz="0" w:space="0" w:color="auto"/>
            <w:right w:val="none" w:sz="0" w:space="0" w:color="auto"/>
          </w:divBdr>
        </w:div>
        <w:div w:id="634019907">
          <w:marLeft w:val="0"/>
          <w:marRight w:val="0"/>
          <w:marTop w:val="0"/>
          <w:marBottom w:val="0"/>
          <w:divBdr>
            <w:top w:val="none" w:sz="0" w:space="0" w:color="auto"/>
            <w:left w:val="none" w:sz="0" w:space="0" w:color="auto"/>
            <w:bottom w:val="none" w:sz="0" w:space="0" w:color="auto"/>
            <w:right w:val="none" w:sz="0" w:space="0" w:color="auto"/>
          </w:divBdr>
        </w:div>
        <w:div w:id="236523639">
          <w:marLeft w:val="0"/>
          <w:marRight w:val="0"/>
          <w:marTop w:val="0"/>
          <w:marBottom w:val="0"/>
          <w:divBdr>
            <w:top w:val="none" w:sz="0" w:space="0" w:color="auto"/>
            <w:left w:val="none" w:sz="0" w:space="0" w:color="auto"/>
            <w:bottom w:val="none" w:sz="0" w:space="0" w:color="auto"/>
            <w:right w:val="none" w:sz="0" w:space="0" w:color="auto"/>
          </w:divBdr>
        </w:div>
        <w:div w:id="1103957139">
          <w:marLeft w:val="0"/>
          <w:marRight w:val="0"/>
          <w:marTop w:val="0"/>
          <w:marBottom w:val="0"/>
          <w:divBdr>
            <w:top w:val="none" w:sz="0" w:space="0" w:color="auto"/>
            <w:left w:val="none" w:sz="0" w:space="0" w:color="auto"/>
            <w:bottom w:val="none" w:sz="0" w:space="0" w:color="auto"/>
            <w:right w:val="none" w:sz="0" w:space="0" w:color="auto"/>
          </w:divBdr>
        </w:div>
        <w:div w:id="2001542131">
          <w:marLeft w:val="0"/>
          <w:marRight w:val="0"/>
          <w:marTop w:val="0"/>
          <w:marBottom w:val="0"/>
          <w:divBdr>
            <w:top w:val="none" w:sz="0" w:space="0" w:color="auto"/>
            <w:left w:val="none" w:sz="0" w:space="0" w:color="auto"/>
            <w:bottom w:val="none" w:sz="0" w:space="0" w:color="auto"/>
            <w:right w:val="none" w:sz="0" w:space="0" w:color="auto"/>
          </w:divBdr>
        </w:div>
        <w:div w:id="1311251345">
          <w:marLeft w:val="0"/>
          <w:marRight w:val="0"/>
          <w:marTop w:val="0"/>
          <w:marBottom w:val="0"/>
          <w:divBdr>
            <w:top w:val="none" w:sz="0" w:space="0" w:color="auto"/>
            <w:left w:val="none" w:sz="0" w:space="0" w:color="auto"/>
            <w:bottom w:val="none" w:sz="0" w:space="0" w:color="auto"/>
            <w:right w:val="none" w:sz="0" w:space="0" w:color="auto"/>
          </w:divBdr>
        </w:div>
      </w:divsChild>
    </w:div>
    <w:div w:id="617834406">
      <w:bodyDiv w:val="1"/>
      <w:marLeft w:val="0"/>
      <w:marRight w:val="0"/>
      <w:marTop w:val="0"/>
      <w:marBottom w:val="0"/>
      <w:divBdr>
        <w:top w:val="none" w:sz="0" w:space="0" w:color="auto"/>
        <w:left w:val="none" w:sz="0" w:space="0" w:color="auto"/>
        <w:bottom w:val="none" w:sz="0" w:space="0" w:color="auto"/>
        <w:right w:val="none" w:sz="0" w:space="0" w:color="auto"/>
      </w:divBdr>
    </w:div>
    <w:div w:id="1013267575">
      <w:bodyDiv w:val="1"/>
      <w:marLeft w:val="0"/>
      <w:marRight w:val="0"/>
      <w:marTop w:val="0"/>
      <w:marBottom w:val="0"/>
      <w:divBdr>
        <w:top w:val="none" w:sz="0" w:space="0" w:color="auto"/>
        <w:left w:val="none" w:sz="0" w:space="0" w:color="auto"/>
        <w:bottom w:val="none" w:sz="0" w:space="0" w:color="auto"/>
        <w:right w:val="none" w:sz="0" w:space="0" w:color="auto"/>
      </w:divBdr>
      <w:divsChild>
        <w:div w:id="599988712">
          <w:marLeft w:val="0"/>
          <w:marRight w:val="0"/>
          <w:marTop w:val="0"/>
          <w:marBottom w:val="0"/>
          <w:divBdr>
            <w:top w:val="none" w:sz="0" w:space="0" w:color="auto"/>
            <w:left w:val="none" w:sz="0" w:space="0" w:color="auto"/>
            <w:bottom w:val="none" w:sz="0" w:space="0" w:color="auto"/>
            <w:right w:val="none" w:sz="0" w:space="0" w:color="auto"/>
          </w:divBdr>
        </w:div>
        <w:div w:id="1851986764">
          <w:marLeft w:val="0"/>
          <w:marRight w:val="0"/>
          <w:marTop w:val="0"/>
          <w:marBottom w:val="0"/>
          <w:divBdr>
            <w:top w:val="none" w:sz="0" w:space="0" w:color="auto"/>
            <w:left w:val="none" w:sz="0" w:space="0" w:color="auto"/>
            <w:bottom w:val="none" w:sz="0" w:space="0" w:color="auto"/>
            <w:right w:val="none" w:sz="0" w:space="0" w:color="auto"/>
          </w:divBdr>
        </w:div>
        <w:div w:id="1197500737">
          <w:marLeft w:val="0"/>
          <w:marRight w:val="0"/>
          <w:marTop w:val="0"/>
          <w:marBottom w:val="0"/>
          <w:divBdr>
            <w:top w:val="none" w:sz="0" w:space="0" w:color="auto"/>
            <w:left w:val="none" w:sz="0" w:space="0" w:color="auto"/>
            <w:bottom w:val="none" w:sz="0" w:space="0" w:color="auto"/>
            <w:right w:val="none" w:sz="0" w:space="0" w:color="auto"/>
          </w:divBdr>
        </w:div>
        <w:div w:id="2140486401">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60742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evinit.org/" TargetMode="External"/><Relationship Id="rId2" Type="http://schemas.openxmlformats.org/officeDocument/2006/relationships/customXml" Target="../customXml/item2.xml"/><Relationship Id="rId16" Type="http://schemas.openxmlformats.org/officeDocument/2006/relationships/hyperlink" Target="mailto:HRAfrica@devinit.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m\AppData\Roaming\Microsoft\Templates\Blank%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8FA47E5F9F834E83CD0EC521D791C1" ma:contentTypeVersion="13" ma:contentTypeDescription="Create a new document." ma:contentTypeScope="" ma:versionID="59b731dc179b71534dca6dc24eb2ba36">
  <xsd:schema xmlns:xsd="http://www.w3.org/2001/XMLSchema" xmlns:xs="http://www.w3.org/2001/XMLSchema" xmlns:p="http://schemas.microsoft.com/office/2006/metadata/properties" xmlns:ns3="7ca59d96-c638-4a2c-aa7b-d11583c309f6" xmlns:ns4="3b4c0442-603b-46d4-85dd-6ccc1b5662ce" targetNamespace="http://schemas.microsoft.com/office/2006/metadata/properties" ma:root="true" ma:fieldsID="fe5416f5e955e165d5a2e48eb8a5f5cb" ns3:_="" ns4:_="">
    <xsd:import namespace="7ca59d96-c638-4a2c-aa7b-d11583c309f6"/>
    <xsd:import namespace="3b4c0442-603b-46d4-85dd-6ccc1b5662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59d96-c638-4a2c-aa7b-d11583c309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c0442-603b-46d4-85dd-6ccc1b5662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D76B9-3BD6-4F04-9E95-CDBDA354E0A8}">
  <ds:schemaRefs>
    <ds:schemaRef ds:uri="http://schemas.microsoft.com/sharepoint/v3/contenttype/forms"/>
  </ds:schemaRefs>
</ds:datastoreItem>
</file>

<file path=customXml/itemProps2.xml><?xml version="1.0" encoding="utf-8"?>
<ds:datastoreItem xmlns:ds="http://schemas.openxmlformats.org/officeDocument/2006/customXml" ds:itemID="{51833588-6188-4E51-A9B0-36F25905D362}">
  <ds:schemaRefs>
    <ds:schemaRef ds:uri="http://schemas.openxmlformats.org/officeDocument/2006/bibliography"/>
  </ds:schemaRefs>
</ds:datastoreItem>
</file>

<file path=customXml/itemProps3.xml><?xml version="1.0" encoding="utf-8"?>
<ds:datastoreItem xmlns:ds="http://schemas.openxmlformats.org/officeDocument/2006/customXml" ds:itemID="{2A0BE2F1-B298-44DE-AD44-072B9521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59d96-c638-4a2c-aa7b-d11583c309f6"/>
    <ds:schemaRef ds:uri="3b4c0442-603b-46d4-85dd-6ccc1b566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BB2EB-C318-4ACC-8BC2-7A3EE85FA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template</Template>
  <TotalTime>0</TotalTime>
  <Pages>3</Pages>
  <Words>614</Words>
  <Characters>3363</Characters>
  <Application>Microsoft Office Word</Application>
  <DocSecurity>0</DocSecurity>
  <Lines>93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Hope</dc:creator>
  <cp:lastModifiedBy>Simon Murphy</cp:lastModifiedBy>
  <cp:revision>5</cp:revision>
  <cp:lastPrinted>2018-04-26T17:24:00Z</cp:lastPrinted>
  <dcterms:created xsi:type="dcterms:W3CDTF">2021-11-01T10:36:00Z</dcterms:created>
  <dcterms:modified xsi:type="dcterms:W3CDTF">2021-11-03T07:57:00Z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0x010100A38FA47E5F9F834E83CD0EC521D791C1</vt:lpwstr>
  </property>
</Properties>
</file>